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71" w:rsidRDefault="00953C71">
      <w:pPr>
        <w:spacing w:line="579" w:lineRule="exact"/>
        <w:jc w:val="center"/>
        <w:rPr>
          <w:rFonts w:ascii="方正小标宋_GBK" w:eastAsia="方正小标宋_GBK" w:cs="方正小标宋_GBK" w:hint="eastAsia"/>
          <w:sz w:val="44"/>
          <w:szCs w:val="44"/>
        </w:rPr>
      </w:pPr>
      <w:r w:rsidRPr="00953C71">
        <w:rPr>
          <w:rFonts w:ascii="方正小标宋_GBK" w:eastAsia="方正小标宋_GBK" w:cs="方正小标宋_GBK" w:hint="eastAsia"/>
          <w:sz w:val="44"/>
          <w:szCs w:val="44"/>
        </w:rPr>
        <w:t>重庆芳嘉木业有限公司</w:t>
      </w:r>
    </w:p>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行政处罚信息公示</w:t>
      </w:r>
    </w:p>
    <w:p w:rsidR="007473B8" w:rsidRDefault="007473B8">
      <w:pPr>
        <w:spacing w:line="579" w:lineRule="exact"/>
        <w:rPr>
          <w:rFonts w:ascii="方正小标宋_GBK" w:eastAsia="方正小标宋_GBK" w:cs="方正小标宋_GBK"/>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7"/>
        <w:gridCol w:w="4883"/>
      </w:tblGrid>
      <w:tr w:rsidR="007473B8">
        <w:trPr>
          <w:trHeight w:val="686"/>
          <w:jc w:val="center"/>
        </w:trPr>
        <w:tc>
          <w:tcPr>
            <w:tcW w:w="8520" w:type="dxa"/>
            <w:gridSpan w:val="2"/>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行政处罚信息公示</w:t>
            </w:r>
          </w:p>
        </w:tc>
      </w:tr>
      <w:tr w:rsidR="007473B8">
        <w:trPr>
          <w:trHeight w:val="1144"/>
          <w:jc w:val="center"/>
        </w:trPr>
        <w:tc>
          <w:tcPr>
            <w:tcW w:w="3637" w:type="dxa"/>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32"/>
                <w:szCs w:val="32"/>
              </w:rPr>
              <w:t>行政相对人名称</w:t>
            </w:r>
          </w:p>
        </w:tc>
        <w:tc>
          <w:tcPr>
            <w:tcW w:w="4883" w:type="dxa"/>
            <w:vAlign w:val="center"/>
          </w:tcPr>
          <w:p w:rsidR="007473B8" w:rsidRDefault="00953C71">
            <w:pPr>
              <w:spacing w:line="579" w:lineRule="exact"/>
              <w:rPr>
                <w:rFonts w:ascii="方正仿宋_GBK" w:eastAsia="方正仿宋_GBK"/>
                <w:sz w:val="32"/>
                <w:szCs w:val="32"/>
              </w:rPr>
            </w:pPr>
            <w:r w:rsidRPr="00953C71">
              <w:rPr>
                <w:rFonts w:ascii="方正仿宋_GBK" w:eastAsia="方正仿宋_GBK" w:hint="eastAsia"/>
                <w:sz w:val="32"/>
                <w:szCs w:val="32"/>
              </w:rPr>
              <w:t>重庆芳嘉木业有限公司</w:t>
            </w:r>
          </w:p>
        </w:tc>
      </w:tr>
      <w:tr w:rsidR="007473B8">
        <w:trPr>
          <w:trHeight w:val="910"/>
          <w:jc w:val="center"/>
        </w:trPr>
        <w:tc>
          <w:tcPr>
            <w:tcW w:w="3637" w:type="dxa"/>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32"/>
                <w:szCs w:val="32"/>
              </w:rPr>
              <w:t>行政处罚决定书文号</w:t>
            </w:r>
          </w:p>
        </w:tc>
        <w:tc>
          <w:tcPr>
            <w:tcW w:w="4883" w:type="dxa"/>
            <w:vAlign w:val="center"/>
          </w:tcPr>
          <w:p w:rsidR="007473B8" w:rsidRDefault="00953C71">
            <w:pPr>
              <w:spacing w:line="579" w:lineRule="exact"/>
              <w:rPr>
                <w:rFonts w:ascii="方正仿宋_GBK" w:eastAsia="方正仿宋_GBK"/>
                <w:sz w:val="32"/>
                <w:szCs w:val="32"/>
              </w:rPr>
            </w:pPr>
            <w:r w:rsidRPr="00953C71">
              <w:rPr>
                <w:rFonts w:ascii="方正仿宋_GBK" w:eastAsia="方正仿宋_GBK" w:hint="eastAsia"/>
                <w:sz w:val="32"/>
                <w:szCs w:val="32"/>
              </w:rPr>
              <w:t>(津)应急罚〔2022〕工矿 10347号</w:t>
            </w:r>
          </w:p>
        </w:tc>
      </w:tr>
      <w:tr w:rsidR="007473B8">
        <w:trPr>
          <w:trHeight w:val="784"/>
          <w:jc w:val="center"/>
        </w:trPr>
        <w:tc>
          <w:tcPr>
            <w:tcW w:w="3637" w:type="dxa"/>
            <w:vAlign w:val="center"/>
          </w:tcPr>
          <w:p w:rsidR="007473B8" w:rsidRDefault="00B1535A">
            <w:pPr>
              <w:spacing w:line="579" w:lineRule="exact"/>
              <w:jc w:val="center"/>
              <w:rPr>
                <w:rFonts w:ascii="方正小标宋_GBK" w:eastAsia="方正小标宋_GBK" w:cs="方正小标宋_GBK"/>
                <w:sz w:val="32"/>
                <w:szCs w:val="32"/>
              </w:rPr>
            </w:pPr>
            <w:r>
              <w:rPr>
                <w:rFonts w:ascii="方正小标宋_GBK" w:eastAsia="方正小标宋_GBK" w:cs="方正小标宋_GBK"/>
                <w:sz w:val="32"/>
                <w:szCs w:val="32"/>
              </w:rPr>
              <w:t>处罚时间</w:t>
            </w:r>
          </w:p>
        </w:tc>
        <w:tc>
          <w:tcPr>
            <w:tcW w:w="4883" w:type="dxa"/>
            <w:vAlign w:val="center"/>
          </w:tcPr>
          <w:p w:rsidR="007473B8" w:rsidRDefault="00B1535A" w:rsidP="00953C71">
            <w:pPr>
              <w:spacing w:line="579" w:lineRule="exact"/>
              <w:rPr>
                <w:rFonts w:ascii="方正仿宋_GBK" w:eastAsia="方正仿宋_GBK"/>
                <w:sz w:val="32"/>
                <w:szCs w:val="32"/>
              </w:rPr>
            </w:pPr>
            <w:r>
              <w:rPr>
                <w:rFonts w:ascii="方正仿宋_GBK" w:eastAsia="方正仿宋_GBK" w:hint="eastAsia"/>
                <w:sz w:val="32"/>
                <w:szCs w:val="32"/>
              </w:rPr>
              <w:t>202</w:t>
            </w:r>
            <w:r w:rsidR="00953C71">
              <w:rPr>
                <w:rFonts w:ascii="方正仿宋_GBK" w:eastAsia="方正仿宋_GBK" w:hint="eastAsia"/>
                <w:sz w:val="32"/>
                <w:szCs w:val="32"/>
              </w:rPr>
              <w:t>2</w:t>
            </w:r>
            <w:r>
              <w:rPr>
                <w:rFonts w:ascii="方正仿宋_GBK" w:eastAsia="方正仿宋_GBK" w:hint="eastAsia"/>
                <w:sz w:val="32"/>
                <w:szCs w:val="32"/>
              </w:rPr>
              <w:t>年</w:t>
            </w:r>
            <w:r w:rsidR="00953C71">
              <w:rPr>
                <w:rFonts w:ascii="方正仿宋_GBK" w:eastAsia="方正仿宋_GBK" w:hint="eastAsia"/>
                <w:sz w:val="32"/>
                <w:szCs w:val="32"/>
              </w:rPr>
              <w:t>11</w:t>
            </w:r>
            <w:r>
              <w:rPr>
                <w:rFonts w:ascii="方正仿宋_GBK" w:eastAsia="方正仿宋_GBK" w:hint="eastAsia"/>
                <w:sz w:val="32"/>
                <w:szCs w:val="32"/>
              </w:rPr>
              <w:t>月</w:t>
            </w:r>
            <w:r w:rsidR="00953C71">
              <w:rPr>
                <w:rFonts w:ascii="方正仿宋_GBK" w:eastAsia="方正仿宋_GBK" w:hint="eastAsia"/>
                <w:sz w:val="32"/>
                <w:szCs w:val="32"/>
              </w:rPr>
              <w:t>17</w:t>
            </w:r>
            <w:r>
              <w:rPr>
                <w:rFonts w:ascii="方正仿宋_GBK" w:eastAsia="方正仿宋_GBK" w:hint="eastAsia"/>
                <w:sz w:val="32"/>
                <w:szCs w:val="32"/>
              </w:rPr>
              <w:t>日</w:t>
            </w:r>
          </w:p>
        </w:tc>
      </w:tr>
      <w:tr w:rsidR="007473B8">
        <w:trPr>
          <w:trHeight w:val="1771"/>
          <w:jc w:val="center"/>
        </w:trPr>
        <w:tc>
          <w:tcPr>
            <w:tcW w:w="3637" w:type="dxa"/>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32"/>
                <w:szCs w:val="32"/>
              </w:rPr>
              <w:t>违法事实</w:t>
            </w:r>
          </w:p>
        </w:tc>
        <w:tc>
          <w:tcPr>
            <w:tcW w:w="4883" w:type="dxa"/>
            <w:vAlign w:val="center"/>
          </w:tcPr>
          <w:p w:rsidR="007473B8" w:rsidRDefault="00953C71">
            <w:pPr>
              <w:spacing w:line="579" w:lineRule="exact"/>
              <w:rPr>
                <w:rFonts w:ascii="方正仿宋_GBK" w:eastAsia="方正仿宋_GBK"/>
                <w:sz w:val="32"/>
                <w:szCs w:val="32"/>
              </w:rPr>
            </w:pPr>
            <w:r w:rsidRPr="00953C71">
              <w:rPr>
                <w:rFonts w:ascii="方正仿宋_GBK" w:eastAsia="方正仿宋_GBK" w:hint="eastAsia"/>
                <w:sz w:val="32"/>
                <w:szCs w:val="32"/>
              </w:rPr>
              <w:t>下料区粉尘收集场所未规范制定和张贴粉尘清扫制度及作业现场积尘未及时规范清扫 。</w:t>
            </w:r>
          </w:p>
        </w:tc>
      </w:tr>
      <w:tr w:rsidR="007473B8">
        <w:trPr>
          <w:trHeight w:val="1771"/>
          <w:jc w:val="center"/>
        </w:trPr>
        <w:tc>
          <w:tcPr>
            <w:tcW w:w="3637" w:type="dxa"/>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32"/>
                <w:szCs w:val="32"/>
              </w:rPr>
              <w:t>处罚依据</w:t>
            </w:r>
          </w:p>
        </w:tc>
        <w:tc>
          <w:tcPr>
            <w:tcW w:w="4883" w:type="dxa"/>
            <w:vAlign w:val="center"/>
          </w:tcPr>
          <w:p w:rsidR="007473B8" w:rsidRDefault="00953C71">
            <w:pPr>
              <w:spacing w:line="579" w:lineRule="exact"/>
              <w:rPr>
                <w:rFonts w:ascii="方正仿宋_GBK" w:eastAsia="方正仿宋_GBK"/>
                <w:sz w:val="32"/>
                <w:szCs w:val="32"/>
              </w:rPr>
            </w:pPr>
            <w:r w:rsidRPr="00953C71">
              <w:rPr>
                <w:rFonts w:ascii="方正仿宋_GBK" w:eastAsia="方正仿宋_GBK" w:hint="eastAsia"/>
                <w:sz w:val="32"/>
                <w:szCs w:val="32"/>
              </w:rPr>
              <w:t>《工贸企业粉尘防爆安全规定》第二十九条</w:t>
            </w:r>
          </w:p>
        </w:tc>
      </w:tr>
      <w:tr w:rsidR="007473B8">
        <w:trPr>
          <w:trHeight w:val="1078"/>
          <w:jc w:val="center"/>
        </w:trPr>
        <w:tc>
          <w:tcPr>
            <w:tcW w:w="3637" w:type="dxa"/>
            <w:vAlign w:val="center"/>
          </w:tcPr>
          <w:p w:rsidR="007473B8" w:rsidRDefault="00B1535A">
            <w:pPr>
              <w:spacing w:line="579" w:lineRule="exact"/>
              <w:jc w:val="center"/>
              <w:rPr>
                <w:rFonts w:ascii="方正小标宋_GBK" w:eastAsia="方正小标宋_GBK" w:cs="方正小标宋_GBK"/>
                <w:sz w:val="44"/>
                <w:szCs w:val="44"/>
              </w:rPr>
            </w:pPr>
            <w:r>
              <w:rPr>
                <w:rFonts w:ascii="方正小标宋_GBK" w:eastAsia="方正小标宋_GBK" w:cs="方正小标宋_GBK" w:hint="eastAsia"/>
                <w:sz w:val="32"/>
                <w:szCs w:val="32"/>
              </w:rPr>
              <w:t>处罚结果</w:t>
            </w:r>
          </w:p>
        </w:tc>
        <w:tc>
          <w:tcPr>
            <w:tcW w:w="4883" w:type="dxa"/>
            <w:vAlign w:val="center"/>
          </w:tcPr>
          <w:p w:rsidR="007473B8" w:rsidRDefault="00B1535A">
            <w:pPr>
              <w:spacing w:line="579" w:lineRule="exact"/>
              <w:rPr>
                <w:rFonts w:ascii="方正仿宋_GBK" w:eastAsia="方正仿宋_GBK"/>
                <w:sz w:val="32"/>
                <w:szCs w:val="32"/>
              </w:rPr>
            </w:pPr>
            <w:r>
              <w:rPr>
                <w:rFonts w:ascii="方正仿宋_GBK" w:eastAsia="方正仿宋_GBK" w:hint="eastAsia"/>
                <w:sz w:val="32"/>
                <w:szCs w:val="32"/>
              </w:rPr>
              <w:t>处罚人民币</w:t>
            </w:r>
            <w:r w:rsidR="00953C71" w:rsidRPr="00953C71">
              <w:rPr>
                <w:rFonts w:ascii="方正仿宋_GBK" w:eastAsia="方正仿宋_GBK" w:hint="eastAsia"/>
                <w:sz w:val="32"/>
                <w:szCs w:val="32"/>
              </w:rPr>
              <w:t>25000元（贰万伍仟元整）</w:t>
            </w:r>
          </w:p>
        </w:tc>
      </w:tr>
      <w:tr w:rsidR="007473B8">
        <w:trPr>
          <w:trHeight w:val="1072"/>
          <w:jc w:val="center"/>
        </w:trPr>
        <w:tc>
          <w:tcPr>
            <w:tcW w:w="3637" w:type="dxa"/>
            <w:vAlign w:val="center"/>
          </w:tcPr>
          <w:p w:rsidR="007473B8" w:rsidRDefault="00B1535A">
            <w:pPr>
              <w:spacing w:line="579" w:lineRule="exact"/>
              <w:jc w:val="center"/>
              <w:rPr>
                <w:rFonts w:ascii="方正小标宋_GBK" w:eastAsia="方正小标宋_GBK" w:cs="方正小标宋_GBK"/>
                <w:sz w:val="32"/>
                <w:szCs w:val="32"/>
              </w:rPr>
            </w:pPr>
            <w:r>
              <w:rPr>
                <w:rFonts w:ascii="方正小标宋_GBK" w:eastAsia="方正小标宋_GBK" w:cs="方正小标宋_GBK"/>
                <w:sz w:val="32"/>
                <w:szCs w:val="32"/>
              </w:rPr>
              <w:t>处罚机关</w:t>
            </w:r>
          </w:p>
        </w:tc>
        <w:tc>
          <w:tcPr>
            <w:tcW w:w="4883" w:type="dxa"/>
            <w:vAlign w:val="center"/>
          </w:tcPr>
          <w:p w:rsidR="007473B8" w:rsidRDefault="00B1535A">
            <w:pPr>
              <w:spacing w:line="579" w:lineRule="exact"/>
              <w:rPr>
                <w:rFonts w:ascii="方正仿宋_GBK" w:eastAsia="方正仿宋_GBK"/>
                <w:sz w:val="32"/>
                <w:szCs w:val="32"/>
              </w:rPr>
            </w:pPr>
            <w:r>
              <w:rPr>
                <w:rFonts w:ascii="方正仿宋_GBK" w:eastAsia="方正仿宋_GBK" w:hint="eastAsia"/>
                <w:sz w:val="32"/>
                <w:szCs w:val="32"/>
              </w:rPr>
              <w:t>重庆市江津区应急管理局</w:t>
            </w:r>
          </w:p>
        </w:tc>
      </w:tr>
    </w:tbl>
    <w:p w:rsidR="007473B8" w:rsidRDefault="007473B8">
      <w:pPr>
        <w:spacing w:line="579" w:lineRule="exact"/>
        <w:rPr>
          <w:rFonts w:ascii="方正小标宋_GBK" w:eastAsia="方正小标宋_GBK" w:cs="方正小标宋_GBK"/>
          <w:sz w:val="44"/>
          <w:szCs w:val="44"/>
        </w:rPr>
      </w:pPr>
    </w:p>
    <w:sectPr w:rsidR="007473B8" w:rsidSect="007473B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35A" w:rsidRDefault="00B1535A" w:rsidP="00165E96">
      <w:r>
        <w:separator/>
      </w:r>
    </w:p>
  </w:endnote>
  <w:endnote w:type="continuationSeparator" w:id="1">
    <w:p w:rsidR="00B1535A" w:rsidRDefault="00B1535A" w:rsidP="00165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35A" w:rsidRDefault="00B1535A" w:rsidP="00165E96">
      <w:r>
        <w:separator/>
      </w:r>
    </w:p>
  </w:footnote>
  <w:footnote w:type="continuationSeparator" w:id="1">
    <w:p w:rsidR="00B1535A" w:rsidRDefault="00B1535A" w:rsidP="00165E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
  <w:docVars>
    <w:docVar w:name="commondata" w:val="eyJoZGlkIjoiNjRmZmZjMzkzYzAyNjYyNGQ2Y2ZlM2MwMDAzNmJmNWUifQ=="/>
  </w:docVars>
  <w:rsids>
    <w:rsidRoot w:val="007473B8"/>
    <w:rsid w:val="00165E96"/>
    <w:rsid w:val="003E7806"/>
    <w:rsid w:val="007473B8"/>
    <w:rsid w:val="00953C71"/>
    <w:rsid w:val="00B1535A"/>
    <w:rsid w:val="00FE4F5C"/>
    <w:rsid w:val="1F283062"/>
    <w:rsid w:val="4D065AA7"/>
    <w:rsid w:val="6AE43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473B8"/>
    <w:pPr>
      <w:widowControl w:val="0"/>
      <w:jc w:val="both"/>
    </w:pPr>
    <w:rPr>
      <w:rFonts w:ascii="Calibri" w:hAnsi="Calibri" w:cs="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5E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5E96"/>
    <w:rPr>
      <w:rFonts w:ascii="Calibri" w:hAnsi="Calibri" w:cs="Arial"/>
      <w:kern w:val="2"/>
      <w:sz w:val="18"/>
      <w:szCs w:val="18"/>
    </w:rPr>
  </w:style>
  <w:style w:type="paragraph" w:styleId="a4">
    <w:name w:val="footer"/>
    <w:basedOn w:val="a"/>
    <w:link w:val="Char0"/>
    <w:rsid w:val="00165E96"/>
    <w:pPr>
      <w:tabs>
        <w:tab w:val="center" w:pos="4153"/>
        <w:tab w:val="right" w:pos="8306"/>
      </w:tabs>
      <w:snapToGrid w:val="0"/>
      <w:jc w:val="left"/>
    </w:pPr>
    <w:rPr>
      <w:sz w:val="18"/>
      <w:szCs w:val="18"/>
    </w:rPr>
  </w:style>
  <w:style w:type="character" w:customStyle="1" w:styleId="Char0">
    <w:name w:val="页脚 Char"/>
    <w:basedOn w:val="a0"/>
    <w:link w:val="a4"/>
    <w:rsid w:val="00165E96"/>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2023-11-23T08:59:00Z</dcterms:created>
  <dcterms:modified xsi:type="dcterms:W3CDTF">2023-11-23T08:59:00Z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DAB233E04E224E7F8BFD0C002AE68AD6_13</vt:lpwstr>
  </property>
</Properties>
</file>