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99946">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小标宋_GBK" w:cs="方正小标宋_GBK"/>
          <w:bCs/>
          <w:color w:val="0C0C0C"/>
          <w:spacing w:val="-6"/>
          <w:kern w:val="0"/>
          <w:sz w:val="44"/>
          <w:szCs w:val="44"/>
          <w:shd w:val="clear" w:color="auto" w:fill="FFFFFF"/>
          <w:lang w:val="en-US" w:eastAsia="zh-CN" w:bidi="ar"/>
        </w:rPr>
      </w:pPr>
      <w:r>
        <w:rPr>
          <w:rFonts w:hint="eastAsia" w:ascii="Times New Roman" w:hAnsi="Times New Roman" w:eastAsia="方正小标宋_GBK" w:cs="方正小标宋_GBK"/>
          <w:bCs/>
          <w:color w:val="0C0C0C"/>
          <w:spacing w:val="-6"/>
          <w:kern w:val="0"/>
          <w:sz w:val="44"/>
          <w:szCs w:val="44"/>
          <w:shd w:val="clear" w:color="auto" w:fill="FFFFFF"/>
          <w:lang w:val="en-US" w:eastAsia="zh-CN" w:bidi="ar"/>
        </w:rPr>
        <w:t>重庆市江津区第五次全国经济普查公报（第六号）</w:t>
      </w:r>
    </w:p>
    <w:p w14:paraId="3AF96302">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楷体_GBK" w:cs="方正楷体_GBK"/>
          <w:bCs/>
          <w:color w:val="0C0C0C"/>
          <w:kern w:val="0"/>
          <w:sz w:val="32"/>
          <w:szCs w:val="32"/>
          <w:shd w:val="clear" w:color="auto" w:fill="FFFFFF"/>
          <w:lang w:val="en-US" w:eastAsia="zh-CN" w:bidi="ar"/>
        </w:rPr>
      </w:pPr>
      <w:r>
        <w:rPr>
          <w:rFonts w:hint="eastAsia" w:ascii="Times New Roman" w:hAnsi="Times New Roman" w:eastAsia="方正楷体_GBK" w:cs="方正楷体_GBK"/>
          <w:bCs/>
          <w:color w:val="0C0C0C"/>
          <w:kern w:val="0"/>
          <w:sz w:val="32"/>
          <w:szCs w:val="32"/>
          <w:shd w:val="clear" w:color="auto" w:fill="FFFFFF"/>
          <w:lang w:val="en-US" w:eastAsia="zh-CN" w:bidi="ar"/>
        </w:rPr>
        <w:t>——部分新兴产业发展情况</w:t>
      </w:r>
    </w:p>
    <w:p w14:paraId="654DA00F">
      <w:pPr>
        <w:keepNext w:val="0"/>
        <w:keepLines w:val="0"/>
        <w:pageBreakBefore w:val="0"/>
        <w:widowControl w:val="0"/>
        <w:kinsoku/>
        <w:wordWrap/>
        <w:overflowPunct/>
        <w:topLinePunct w:val="0"/>
        <w:autoSpaceDE/>
        <w:autoSpaceDN/>
        <w:bidi w:val="0"/>
        <w:adjustRightInd w:val="0"/>
        <w:snapToGrid w:val="0"/>
        <w:spacing w:afterAutospacing="0" w:line="600" w:lineRule="exact"/>
        <w:ind w:left="0" w:leftChars="0" w:firstLine="0" w:firstLineChars="0"/>
        <w:jc w:val="center"/>
        <w:textAlignment w:val="auto"/>
        <w:rPr>
          <w:rFonts w:hint="eastAsia" w:ascii="Times New Roman" w:hAnsi="Times New Roman" w:eastAsia="方正楷体_GBK" w:cs="方正楷体_GBK"/>
          <w:color w:val="0C0C0C"/>
          <w:kern w:val="2"/>
          <w:sz w:val="32"/>
          <w:szCs w:val="32"/>
          <w:highlight w:val="none"/>
          <w:lang w:val="en-US" w:eastAsia="zh-CN" w:bidi="ar-SA"/>
        </w:rPr>
      </w:pPr>
    </w:p>
    <w:p w14:paraId="48551047">
      <w:pPr>
        <w:keepNext w:val="0"/>
        <w:keepLines w:val="0"/>
        <w:pageBreakBefore w:val="0"/>
        <w:widowControl w:val="0"/>
        <w:kinsoku/>
        <w:wordWrap/>
        <w:overflowPunct/>
        <w:topLinePunct w:val="0"/>
        <w:autoSpaceDE/>
        <w:autoSpaceDN/>
        <w:bidi w:val="0"/>
        <w:adjustRightInd w:val="0"/>
        <w:snapToGrid w:val="0"/>
        <w:spacing w:afterAutospacing="0" w:line="600" w:lineRule="exact"/>
        <w:ind w:left="0" w:leftChars="0" w:firstLine="0" w:firstLineChars="0"/>
        <w:jc w:val="center"/>
        <w:textAlignment w:val="auto"/>
        <w:rPr>
          <w:rFonts w:hint="eastAsia" w:ascii="Times New Roman" w:hAnsi="Times New Roman" w:eastAsia="方正楷体_GBK" w:cs="方正楷体_GBK"/>
          <w:color w:val="0C0C0C"/>
          <w:kern w:val="2"/>
          <w:sz w:val="32"/>
          <w:szCs w:val="32"/>
          <w:highlight w:val="none"/>
          <w:lang w:val="en-US" w:eastAsia="zh-CN" w:bidi="ar-SA"/>
        </w:rPr>
      </w:pPr>
      <w:r>
        <w:rPr>
          <w:rFonts w:hint="eastAsia" w:ascii="Times New Roman" w:hAnsi="Times New Roman" w:eastAsia="方正楷体_GBK" w:cs="方正楷体_GBK"/>
          <w:color w:val="0C0C0C"/>
          <w:kern w:val="2"/>
          <w:sz w:val="32"/>
          <w:szCs w:val="32"/>
          <w:highlight w:val="none"/>
          <w:lang w:val="en-US" w:eastAsia="zh-CN" w:bidi="ar-SA"/>
        </w:rPr>
        <w:t>重庆市</w:t>
      </w:r>
      <w:r>
        <w:rPr>
          <w:rFonts w:hint="eastAsia" w:eastAsia="方正楷体_GBK" w:cs="方正楷体_GBK"/>
          <w:color w:val="0C0C0C"/>
          <w:kern w:val="2"/>
          <w:sz w:val="32"/>
          <w:szCs w:val="32"/>
          <w:highlight w:val="none"/>
          <w:lang w:val="en-US" w:eastAsia="zh-CN" w:bidi="ar-SA"/>
        </w:rPr>
        <w:t>江津区</w:t>
      </w:r>
      <w:r>
        <w:rPr>
          <w:rFonts w:hint="eastAsia" w:ascii="Times New Roman" w:hAnsi="Times New Roman" w:eastAsia="方正楷体_GBK" w:cs="方正楷体_GBK"/>
          <w:color w:val="0C0C0C"/>
          <w:kern w:val="2"/>
          <w:sz w:val="32"/>
          <w:szCs w:val="32"/>
          <w:highlight w:val="none"/>
          <w:lang w:val="en-US" w:eastAsia="zh-CN" w:bidi="ar-SA"/>
        </w:rPr>
        <w:t>统计局</w:t>
      </w:r>
    </w:p>
    <w:p w14:paraId="66C689C0">
      <w:pPr>
        <w:keepNext w:val="0"/>
        <w:keepLines w:val="0"/>
        <w:pageBreakBefore w:val="0"/>
        <w:widowControl w:val="0"/>
        <w:kinsoku/>
        <w:wordWrap/>
        <w:overflowPunct/>
        <w:topLinePunct w:val="0"/>
        <w:autoSpaceDE/>
        <w:autoSpaceDN/>
        <w:bidi w:val="0"/>
        <w:adjustRightInd w:val="0"/>
        <w:snapToGrid w:val="0"/>
        <w:spacing w:afterAutospacing="0" w:line="600" w:lineRule="exact"/>
        <w:ind w:left="0" w:leftChars="0" w:firstLine="0" w:firstLineChars="0"/>
        <w:jc w:val="center"/>
        <w:textAlignment w:val="auto"/>
        <w:rPr>
          <w:rFonts w:hint="eastAsia" w:ascii="Times New Roman" w:hAnsi="Times New Roman" w:eastAsia="方正楷体_GBK" w:cs="方正楷体_GBK"/>
          <w:color w:val="0C0C0C"/>
          <w:kern w:val="2"/>
          <w:sz w:val="32"/>
          <w:szCs w:val="32"/>
          <w:highlight w:val="none"/>
          <w:lang w:val="en-US" w:eastAsia="zh-CN" w:bidi="ar-SA"/>
        </w:rPr>
      </w:pPr>
      <w:r>
        <w:rPr>
          <w:rFonts w:hint="eastAsia" w:ascii="Times New Roman" w:hAnsi="Times New Roman" w:eastAsia="方正楷体_GBK" w:cs="方正楷体_GBK"/>
          <w:color w:val="0C0C0C"/>
          <w:kern w:val="2"/>
          <w:sz w:val="32"/>
          <w:szCs w:val="32"/>
          <w:highlight w:val="none"/>
          <w:lang w:val="en-US" w:eastAsia="zh-CN" w:bidi="ar-SA"/>
        </w:rPr>
        <w:t>重庆市江津区第五次全国经济普查领导小组办公室</w:t>
      </w:r>
    </w:p>
    <w:p w14:paraId="2666CBD5">
      <w:pPr>
        <w:keepNext w:val="0"/>
        <w:keepLines w:val="0"/>
        <w:pageBreakBefore w:val="0"/>
        <w:widowControl w:val="0"/>
        <w:kinsoku/>
        <w:wordWrap/>
        <w:overflowPunct/>
        <w:topLinePunct w:val="0"/>
        <w:autoSpaceDE/>
        <w:autoSpaceDN/>
        <w:bidi w:val="0"/>
        <w:adjustRightInd w:val="0"/>
        <w:snapToGrid w:val="0"/>
        <w:spacing w:afterAutospacing="0" w:line="600" w:lineRule="exact"/>
        <w:ind w:left="0" w:leftChars="0" w:firstLine="0" w:firstLineChars="0"/>
        <w:jc w:val="center"/>
        <w:textAlignment w:val="auto"/>
        <w:rPr>
          <w:rFonts w:hint="default" w:ascii="Times New Roman" w:hAnsi="Times New Roman" w:eastAsia="方正楷体_GBK" w:cs="方正楷体_GBK"/>
          <w:color w:val="0C0C0C"/>
          <w:kern w:val="2"/>
          <w:sz w:val="32"/>
          <w:szCs w:val="32"/>
          <w:highlight w:val="none"/>
          <w:lang w:val="en-US" w:eastAsia="zh-CN" w:bidi="ar-SA"/>
        </w:rPr>
      </w:pPr>
      <w:r>
        <w:rPr>
          <w:rFonts w:hint="eastAsia" w:ascii="Times New Roman" w:hAnsi="Times New Roman" w:eastAsia="方正楷体_GBK" w:cs="方正楷体_GBK"/>
          <w:color w:val="0C0C0C"/>
          <w:kern w:val="2"/>
          <w:sz w:val="32"/>
          <w:szCs w:val="32"/>
          <w:highlight w:val="none"/>
          <w:lang w:val="en-US" w:eastAsia="zh-CN" w:bidi="ar-SA"/>
        </w:rPr>
        <w:t>（</w:t>
      </w:r>
      <w:r>
        <w:rPr>
          <w:rFonts w:hint="default" w:ascii="Times New Roman" w:hAnsi="Times New Roman" w:eastAsia="方正楷体_GBK" w:cs="方正楷体_GBK"/>
          <w:color w:val="0C0C0C"/>
          <w:kern w:val="2"/>
          <w:sz w:val="32"/>
          <w:szCs w:val="32"/>
          <w:highlight w:val="none"/>
          <w:lang w:val="en-US" w:eastAsia="zh-CN" w:bidi="ar-SA"/>
        </w:rPr>
        <w:t>202</w:t>
      </w:r>
      <w:r>
        <w:rPr>
          <w:rFonts w:hint="eastAsia" w:ascii="Times New Roman" w:hAnsi="Times New Roman" w:eastAsia="方正楷体_GBK" w:cs="方正楷体_GBK"/>
          <w:color w:val="0C0C0C"/>
          <w:kern w:val="2"/>
          <w:sz w:val="32"/>
          <w:szCs w:val="32"/>
          <w:highlight w:val="none"/>
          <w:lang w:val="en-US" w:eastAsia="zh-CN" w:bidi="ar-SA"/>
        </w:rPr>
        <w:t>5</w:t>
      </w:r>
      <w:r>
        <w:rPr>
          <w:rFonts w:hint="default" w:ascii="Times New Roman" w:hAnsi="Times New Roman" w:eastAsia="方正楷体_GBK" w:cs="方正楷体_GBK"/>
          <w:color w:val="0C0C0C"/>
          <w:kern w:val="2"/>
          <w:sz w:val="32"/>
          <w:szCs w:val="32"/>
          <w:highlight w:val="none"/>
          <w:lang w:val="en-US" w:eastAsia="zh-CN" w:bidi="ar-SA"/>
        </w:rPr>
        <w:t>年</w:t>
      </w:r>
      <w:r>
        <w:rPr>
          <w:rFonts w:hint="eastAsia" w:eastAsia="方正楷体_GBK" w:cs="方正楷体_GBK"/>
          <w:color w:val="0C0C0C"/>
          <w:kern w:val="2"/>
          <w:sz w:val="32"/>
          <w:szCs w:val="32"/>
          <w:highlight w:val="none"/>
          <w:lang w:val="en-US" w:eastAsia="zh-CN" w:bidi="ar-SA"/>
        </w:rPr>
        <w:t>7</w:t>
      </w:r>
      <w:r>
        <w:rPr>
          <w:rFonts w:hint="default" w:ascii="Times New Roman" w:hAnsi="Times New Roman" w:eastAsia="方正楷体_GBK" w:cs="方正楷体_GBK"/>
          <w:color w:val="0C0C0C"/>
          <w:kern w:val="2"/>
          <w:sz w:val="32"/>
          <w:szCs w:val="32"/>
          <w:highlight w:val="none"/>
          <w:lang w:val="en-US" w:eastAsia="zh-CN" w:bidi="ar-SA"/>
        </w:rPr>
        <w:t>月</w:t>
      </w:r>
      <w:r>
        <w:rPr>
          <w:rFonts w:hint="eastAsia" w:eastAsia="方正楷体_GBK" w:cs="方正楷体_GBK"/>
          <w:color w:val="0C0C0C"/>
          <w:kern w:val="2"/>
          <w:sz w:val="32"/>
          <w:szCs w:val="32"/>
          <w:highlight w:val="none"/>
          <w:lang w:val="en-US" w:eastAsia="zh-CN" w:bidi="ar-SA"/>
        </w:rPr>
        <w:t>25</w:t>
      </w:r>
      <w:bookmarkStart w:id="0" w:name="_GoBack"/>
      <w:bookmarkEnd w:id="0"/>
      <w:r>
        <w:rPr>
          <w:rFonts w:hint="default" w:ascii="Times New Roman" w:hAnsi="Times New Roman" w:eastAsia="方正楷体_GBK" w:cs="方正楷体_GBK"/>
          <w:color w:val="0C0C0C"/>
          <w:kern w:val="2"/>
          <w:sz w:val="32"/>
          <w:szCs w:val="32"/>
          <w:highlight w:val="none"/>
          <w:lang w:val="en-US" w:eastAsia="zh-CN" w:bidi="ar-SA"/>
        </w:rPr>
        <w:t>日</w:t>
      </w:r>
      <w:r>
        <w:rPr>
          <w:rFonts w:hint="eastAsia" w:ascii="Times New Roman" w:hAnsi="Times New Roman" w:eastAsia="方正楷体_GBK" w:cs="方正楷体_GBK"/>
          <w:color w:val="0C0C0C"/>
          <w:kern w:val="2"/>
          <w:sz w:val="32"/>
          <w:szCs w:val="32"/>
          <w:highlight w:val="none"/>
          <w:lang w:val="en-US" w:eastAsia="zh-CN" w:bidi="ar-SA"/>
        </w:rPr>
        <w:t>）</w:t>
      </w:r>
    </w:p>
    <w:p w14:paraId="6ECD7F2A">
      <w:pPr>
        <w:keepNext w:val="0"/>
        <w:keepLines w:val="0"/>
        <w:pageBreakBefore w:val="0"/>
        <w:widowControl w:val="0"/>
        <w:kinsoku/>
        <w:wordWrap/>
        <w:overflowPunct/>
        <w:topLinePunct w:val="0"/>
        <w:autoSpaceDE/>
        <w:autoSpaceDN/>
        <w:bidi w:val="0"/>
        <w:spacing w:line="600" w:lineRule="exact"/>
        <w:rPr>
          <w:rFonts w:hint="eastAsia" w:ascii="Times New Roman" w:hAnsi="Times New Roman"/>
          <w:lang w:val="en-US" w:eastAsia="zh-CN"/>
        </w:rPr>
      </w:pPr>
    </w:p>
    <w:p w14:paraId="3E84F5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16" w:firstLineChars="200"/>
        <w:jc w:val="both"/>
        <w:textAlignment w:val="auto"/>
        <w:rPr>
          <w:rFonts w:hint="eastAsia" w:ascii="Times New Roman" w:hAnsi="Times New Roman" w:cs="Times New Roman"/>
          <w:color w:val="0C0C0C"/>
          <w:spacing w:val="-6"/>
          <w:kern w:val="2"/>
          <w:sz w:val="32"/>
          <w:szCs w:val="32"/>
          <w:u w:val="none"/>
          <w:lang w:val="en-US" w:eastAsia="zh-CN" w:bidi="ar-SA"/>
        </w:rPr>
      </w:pPr>
      <w:r>
        <w:rPr>
          <w:rFonts w:hint="eastAsia" w:ascii="Times New Roman" w:hAnsi="Times New Roman" w:cs="Times New Roman"/>
          <w:color w:val="0C0C0C"/>
          <w:spacing w:val="-6"/>
          <w:kern w:val="2"/>
          <w:sz w:val="32"/>
          <w:szCs w:val="32"/>
          <w:u w:val="none"/>
          <w:lang w:val="en-US" w:eastAsia="zh-CN" w:bidi="ar-SA"/>
        </w:rPr>
        <w:t>根据第五次全国经济普查结果，现将我区第二产业和第三产业中战略性新兴产业、高技术产业、数字经济核心产业等新兴产业的主要数据公布如下：</w:t>
      </w:r>
    </w:p>
    <w:p w14:paraId="3BA160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Times New Roman" w:hAnsi="Times New Roman" w:eastAsia="黑体" w:cs="黑体"/>
          <w:b w:val="0"/>
          <w:bCs/>
          <w:i w:val="0"/>
          <w:caps w:val="0"/>
          <w:color w:val="0C0C0C"/>
          <w:spacing w:val="0"/>
          <w:kern w:val="0"/>
          <w:sz w:val="32"/>
          <w:szCs w:val="32"/>
          <w:highlight w:val="none"/>
          <w:lang w:val="en-US" w:eastAsia="zh-CN" w:bidi="ar"/>
        </w:rPr>
      </w:pPr>
      <w:r>
        <w:rPr>
          <w:rFonts w:hint="eastAsia" w:ascii="Times New Roman" w:hAnsi="Times New Roman" w:eastAsia="黑体" w:cs="黑体"/>
          <w:b w:val="0"/>
          <w:bCs/>
          <w:i w:val="0"/>
          <w:caps w:val="0"/>
          <w:color w:val="0C0C0C"/>
          <w:spacing w:val="0"/>
          <w:kern w:val="0"/>
          <w:sz w:val="32"/>
          <w:szCs w:val="32"/>
          <w:highlight w:val="none"/>
          <w:lang w:val="en-US" w:eastAsia="zh-CN" w:bidi="ar"/>
        </w:rPr>
        <w:t>一、战略性新兴产业</w:t>
      </w:r>
    </w:p>
    <w:p w14:paraId="622F64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Times New Roman" w:hAnsi="Times New Roman" w:eastAsia="楷体_GB2312" w:cs="楷体_GB2312"/>
          <w:i w:val="0"/>
          <w:caps w:val="0"/>
          <w:color w:val="0C0C0C"/>
          <w:spacing w:val="0"/>
          <w:kern w:val="0"/>
          <w:sz w:val="32"/>
          <w:szCs w:val="32"/>
          <w:highlight w:val="none"/>
          <w:lang w:val="en-US" w:eastAsia="zh-CN"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（一）工业战略性新兴产业</w:t>
      </w:r>
    </w:p>
    <w:p w14:paraId="675F7A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16" w:firstLineChars="200"/>
        <w:jc w:val="both"/>
        <w:textAlignment w:val="auto"/>
        <w:rPr>
          <w:rFonts w:hint="eastAsia" w:ascii="Times New Roman" w:hAnsi="Times New Roman" w:cs="Times New Roman"/>
          <w:color w:val="auto"/>
          <w:spacing w:val="-6"/>
          <w:kern w:val="2"/>
          <w:sz w:val="32"/>
          <w:szCs w:val="32"/>
          <w:u w:val="none"/>
          <w:lang w:val="en-US" w:eastAsia="zh-CN" w:bidi="ar-SA"/>
        </w:rPr>
      </w:pPr>
      <w:r>
        <w:rPr>
          <w:rFonts w:hint="eastAsia" w:ascii="Times New Roman" w:hAnsi="Times New Roman" w:cs="Times New Roman"/>
          <w:color w:val="auto"/>
          <w:spacing w:val="-6"/>
          <w:kern w:val="2"/>
          <w:sz w:val="32"/>
          <w:szCs w:val="32"/>
          <w:u w:val="none"/>
          <w:lang w:val="en-US" w:eastAsia="zh-CN" w:bidi="ar-SA"/>
        </w:rPr>
        <w:t>2023年末，全区从事战略性新兴产业生产的规模以上工业企业法人单位94个，占规模以上工业企业法人单位的</w:t>
      </w:r>
      <w:r>
        <w:rPr>
          <w:rFonts w:hint="eastAsia" w:cs="Times New Roman"/>
          <w:color w:val="auto"/>
          <w:spacing w:val="-6"/>
          <w:kern w:val="2"/>
          <w:sz w:val="32"/>
          <w:szCs w:val="32"/>
          <w:u w:val="none"/>
          <w:lang w:val="en-US" w:eastAsia="zh-CN" w:bidi="ar-SA"/>
        </w:rPr>
        <w:t>16.3</w:t>
      </w:r>
      <w:r>
        <w:rPr>
          <w:rFonts w:hint="eastAsia" w:ascii="Times New Roman" w:hAnsi="Times New Roman" w:cs="Times New Roman"/>
          <w:color w:val="auto"/>
          <w:spacing w:val="-6"/>
          <w:kern w:val="2"/>
          <w:sz w:val="32"/>
          <w:szCs w:val="32"/>
          <w:u w:val="none"/>
          <w:lang w:val="en-US" w:eastAsia="zh-CN" w:bidi="ar-SA"/>
        </w:rPr>
        <w:t>%。其中，新一代信息技术产业19个，占工业战略性新兴产业企业法人单位的20.2%；高端装备制造业14个，占14.9%；新材料产业31</w:t>
      </w:r>
      <w:r>
        <w:rPr>
          <w:rFonts w:hint="eastAsia" w:ascii="Times New Roman" w:hAnsi="Times New Roman" w:cs="Times New Roman"/>
          <w:color w:val="auto"/>
          <w:spacing w:val="-6"/>
          <w:kern w:val="2"/>
          <w:sz w:val="32"/>
          <w:szCs w:val="32"/>
          <w:u w:val="none"/>
          <w:lang w:val="en" w:eastAsia="zh-CN" w:bidi="ar-SA"/>
        </w:rPr>
        <w:t>个</w:t>
      </w:r>
      <w:r>
        <w:rPr>
          <w:rFonts w:hint="eastAsia" w:ascii="Times New Roman" w:hAnsi="Times New Roman" w:cs="Times New Roman"/>
          <w:color w:val="auto"/>
          <w:spacing w:val="-6"/>
          <w:kern w:val="2"/>
          <w:sz w:val="32"/>
          <w:szCs w:val="32"/>
          <w:u w:val="none"/>
          <w:lang w:val="en-US" w:eastAsia="zh-CN" w:bidi="ar-SA"/>
        </w:rPr>
        <w:t>，占33.0%；生物产业7</w:t>
      </w:r>
      <w:r>
        <w:rPr>
          <w:rFonts w:hint="eastAsia" w:ascii="Times New Roman" w:hAnsi="Times New Roman" w:cs="Times New Roman"/>
          <w:color w:val="auto"/>
          <w:spacing w:val="-6"/>
          <w:kern w:val="2"/>
          <w:sz w:val="32"/>
          <w:szCs w:val="32"/>
          <w:u w:val="none"/>
          <w:lang w:val="en" w:eastAsia="zh-CN" w:bidi="ar-SA"/>
        </w:rPr>
        <w:t>个</w:t>
      </w:r>
      <w:r>
        <w:rPr>
          <w:rFonts w:hint="eastAsia" w:ascii="Times New Roman" w:hAnsi="Times New Roman" w:cs="Times New Roman"/>
          <w:color w:val="auto"/>
          <w:spacing w:val="-6"/>
          <w:kern w:val="2"/>
          <w:sz w:val="32"/>
          <w:szCs w:val="32"/>
          <w:u w:val="none"/>
          <w:lang w:val="en-US" w:eastAsia="zh-CN" w:bidi="ar-SA"/>
        </w:rPr>
        <w:t>，占7.4%；新能源汽车产业3个，占3.2%；新能源产业7个，占7.4%；绿色环保产业</w:t>
      </w:r>
      <w:r>
        <w:rPr>
          <w:rFonts w:hint="eastAsia" w:cs="Times New Roman"/>
          <w:color w:val="auto"/>
          <w:spacing w:val="-6"/>
          <w:kern w:val="2"/>
          <w:sz w:val="32"/>
          <w:szCs w:val="32"/>
          <w:u w:val="none"/>
          <w:lang w:val="en-US" w:eastAsia="zh-CN" w:bidi="ar-SA"/>
        </w:rPr>
        <w:t>14</w:t>
      </w:r>
      <w:r>
        <w:rPr>
          <w:rFonts w:hint="eastAsia" w:ascii="Times New Roman" w:hAnsi="Times New Roman" w:cs="Times New Roman"/>
          <w:color w:val="auto"/>
          <w:spacing w:val="-6"/>
          <w:kern w:val="2"/>
          <w:sz w:val="32"/>
          <w:szCs w:val="32"/>
          <w:u w:val="none"/>
          <w:lang w:val="en" w:eastAsia="zh-CN" w:bidi="ar-SA"/>
        </w:rPr>
        <w:t>个</w:t>
      </w:r>
      <w:r>
        <w:rPr>
          <w:rFonts w:hint="eastAsia" w:ascii="Times New Roman" w:hAnsi="Times New Roman" w:cs="Times New Roman"/>
          <w:color w:val="auto"/>
          <w:spacing w:val="-6"/>
          <w:kern w:val="2"/>
          <w:sz w:val="32"/>
          <w:szCs w:val="32"/>
          <w:u w:val="none"/>
          <w:lang w:val="en-US" w:eastAsia="zh-CN" w:bidi="ar-SA"/>
        </w:rPr>
        <w:t>，占</w:t>
      </w:r>
      <w:r>
        <w:rPr>
          <w:rFonts w:hint="eastAsia" w:cs="Times New Roman"/>
          <w:color w:val="auto"/>
          <w:spacing w:val="-6"/>
          <w:kern w:val="2"/>
          <w:sz w:val="32"/>
          <w:szCs w:val="32"/>
          <w:u w:val="none"/>
          <w:lang w:val="en-US" w:eastAsia="zh-CN" w:bidi="ar-SA"/>
        </w:rPr>
        <w:t>14</w:t>
      </w:r>
      <w:r>
        <w:rPr>
          <w:rFonts w:hint="eastAsia" w:ascii="Times New Roman" w:hAnsi="Times New Roman" w:cs="Times New Roman"/>
          <w:color w:val="auto"/>
          <w:spacing w:val="-6"/>
          <w:kern w:val="2"/>
          <w:sz w:val="32"/>
          <w:szCs w:val="32"/>
          <w:u w:val="none"/>
          <w:lang w:val="en-US" w:eastAsia="zh-CN" w:bidi="ar-SA"/>
        </w:rPr>
        <w:t>.</w:t>
      </w:r>
      <w:r>
        <w:rPr>
          <w:rFonts w:hint="eastAsia" w:cs="Times New Roman"/>
          <w:color w:val="auto"/>
          <w:spacing w:val="-6"/>
          <w:kern w:val="2"/>
          <w:sz w:val="32"/>
          <w:szCs w:val="32"/>
          <w:u w:val="none"/>
          <w:lang w:val="en-US" w:eastAsia="zh-CN" w:bidi="ar-SA"/>
        </w:rPr>
        <w:t>9</w:t>
      </w:r>
      <w:r>
        <w:rPr>
          <w:rFonts w:hint="eastAsia" w:ascii="Times New Roman" w:hAnsi="Times New Roman" w:cs="Times New Roman"/>
          <w:color w:val="auto"/>
          <w:spacing w:val="-6"/>
          <w:kern w:val="2"/>
          <w:sz w:val="32"/>
          <w:szCs w:val="32"/>
          <w:u w:val="none"/>
          <w:lang w:val="en-US" w:eastAsia="zh-CN" w:bidi="ar-SA"/>
        </w:rPr>
        <w:t>%；航空航天产业1个，占1.1%。</w:t>
      </w:r>
    </w:p>
    <w:p w14:paraId="7E9D18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Times New Roman" w:hAnsi="Times New Roman" w:eastAsia="楷体_GB2312" w:cs="楷体_GB2312"/>
          <w:i w:val="0"/>
          <w:caps w:val="0"/>
          <w:color w:val="0C0C0C"/>
          <w:spacing w:val="0"/>
          <w:kern w:val="0"/>
          <w:sz w:val="32"/>
          <w:szCs w:val="32"/>
          <w:highlight w:val="none"/>
          <w:lang w:val="en-US" w:eastAsia="zh-CN"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（二）服务业战略性新兴产业</w:t>
      </w:r>
    </w:p>
    <w:p w14:paraId="58602B9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2023年末，</w:t>
      </w:r>
      <w:r>
        <w:rPr>
          <w:rFonts w:hint="eastAsia" w:ascii="Times New Roman" w:hAnsi="Times New Roman" w:cs="Times New Roman"/>
          <w:color w:val="0C0C0C"/>
          <w:spacing w:val="-6"/>
          <w:kern w:val="2"/>
          <w:sz w:val="32"/>
          <w:szCs w:val="32"/>
          <w:u w:val="none"/>
          <w:lang w:val="en-US" w:eastAsia="zh-CN" w:bidi="ar-SA"/>
        </w:rPr>
        <w:t>全区</w:t>
      </w:r>
      <w:r>
        <w:rPr>
          <w:rFonts w:hint="eastAsia" w:ascii="Times New Roman" w:hAnsi="Times New Roman" w:eastAsia="方正仿宋_GBK" w:cs="Times New Roman"/>
          <w:color w:val="0C0C0C"/>
          <w:spacing w:val="-6"/>
          <w:kern w:val="2"/>
          <w:sz w:val="32"/>
          <w:szCs w:val="32"/>
          <w:u w:val="none"/>
          <w:lang w:val="en-US" w:eastAsia="zh-CN" w:bidi="ar-SA"/>
        </w:rPr>
        <w:t>从事战略性新兴产业活动的规模以上服务业企业法人单位</w:t>
      </w:r>
      <w:r>
        <w:rPr>
          <w:rFonts w:hint="eastAsia" w:ascii="Times New Roman" w:hAnsi="Times New Roman" w:cs="Times New Roman"/>
          <w:color w:val="0C0C0C"/>
          <w:spacing w:val="-6"/>
          <w:kern w:val="2"/>
          <w:sz w:val="32"/>
          <w:szCs w:val="32"/>
          <w:u w:val="none"/>
          <w:lang w:val="en-US" w:eastAsia="zh-CN" w:bidi="ar-SA"/>
        </w:rPr>
        <w:t>25</w:t>
      </w:r>
      <w:r>
        <w:rPr>
          <w:rFonts w:hint="eastAsia" w:ascii="Times New Roman" w:hAnsi="Times New Roman" w:eastAsia="方正仿宋_GBK" w:cs="Times New Roman"/>
          <w:color w:val="0C0C0C"/>
          <w:spacing w:val="-6"/>
          <w:kern w:val="2"/>
          <w:sz w:val="32"/>
          <w:szCs w:val="32"/>
          <w:u w:val="none"/>
          <w:lang w:val="en" w:eastAsia="zh-CN" w:bidi="ar-SA"/>
        </w:rPr>
        <w:t>个</w:t>
      </w:r>
      <w:r>
        <w:rPr>
          <w:rFonts w:hint="eastAsia" w:ascii="Times New Roman" w:hAnsi="Times New Roman" w:eastAsia="方正仿宋_GBK" w:cs="Times New Roman"/>
          <w:color w:val="0C0C0C"/>
          <w:spacing w:val="-6"/>
          <w:kern w:val="2"/>
          <w:sz w:val="32"/>
          <w:szCs w:val="32"/>
          <w:u w:val="none"/>
          <w:lang w:val="en-US" w:eastAsia="zh-CN" w:bidi="ar-SA"/>
        </w:rPr>
        <w:t>，占规模以上服务业企业法人单位的</w:t>
      </w:r>
      <w:r>
        <w:rPr>
          <w:rFonts w:hint="eastAsia" w:ascii="Times New Roman" w:hAnsi="Times New Roman" w:cs="Times New Roman"/>
          <w:color w:val="0C0C0C"/>
          <w:spacing w:val="-6"/>
          <w:kern w:val="2"/>
          <w:sz w:val="32"/>
          <w:szCs w:val="32"/>
          <w:u w:val="none"/>
          <w:lang w:val="en-US" w:eastAsia="zh-CN" w:bidi="ar-SA"/>
        </w:rPr>
        <w:t>14.6</w:t>
      </w:r>
      <w:r>
        <w:rPr>
          <w:rFonts w:hint="eastAsia" w:ascii="Times New Roman" w:hAnsi="Times New Roman" w:eastAsia="方正仿宋_GBK" w:cs="Times New Roman"/>
          <w:color w:val="0C0C0C"/>
          <w:spacing w:val="-6"/>
          <w:kern w:val="2"/>
          <w:sz w:val="32"/>
          <w:szCs w:val="32"/>
          <w:u w:val="none"/>
          <w:lang w:val="en-US" w:eastAsia="zh-CN" w:bidi="ar-SA"/>
        </w:rPr>
        <w:t>%。其中，新一代信息技术产业</w:t>
      </w:r>
      <w:r>
        <w:rPr>
          <w:rFonts w:hint="eastAsia" w:ascii="Times New Roman" w:hAnsi="Times New Roman" w:cs="Times New Roman"/>
          <w:color w:val="0C0C0C"/>
          <w:spacing w:val="-6"/>
          <w:kern w:val="2"/>
          <w:sz w:val="32"/>
          <w:szCs w:val="32"/>
          <w:u w:val="none"/>
          <w:lang w:val="en-US" w:eastAsia="zh-CN" w:bidi="ar-SA"/>
        </w:rPr>
        <w:t>8</w:t>
      </w:r>
      <w:r>
        <w:rPr>
          <w:rFonts w:hint="eastAsia" w:ascii="Times New Roman" w:hAnsi="Times New Roman" w:eastAsia="方正仿宋_GBK" w:cs="Times New Roman"/>
          <w:color w:val="0C0C0C"/>
          <w:spacing w:val="-6"/>
          <w:kern w:val="2"/>
          <w:sz w:val="32"/>
          <w:szCs w:val="32"/>
          <w:u w:val="none"/>
          <w:lang w:val="en" w:eastAsia="zh-CN" w:bidi="ar-SA"/>
        </w:rPr>
        <w:t>个</w:t>
      </w:r>
      <w:r>
        <w:rPr>
          <w:rFonts w:hint="eastAsia" w:ascii="Times New Roman" w:hAnsi="Times New Roman" w:eastAsia="方正仿宋_GBK" w:cs="Times New Roman"/>
          <w:color w:val="0C0C0C"/>
          <w:spacing w:val="-6"/>
          <w:kern w:val="2"/>
          <w:sz w:val="32"/>
          <w:szCs w:val="32"/>
          <w:u w:val="none"/>
          <w:lang w:val="en-US" w:eastAsia="zh-CN" w:bidi="ar-SA"/>
        </w:rPr>
        <w:t>，占服务业战略性新兴产业企业法人单位的</w:t>
      </w:r>
      <w:r>
        <w:rPr>
          <w:rFonts w:hint="eastAsia" w:ascii="Times New Roman" w:hAnsi="Times New Roman" w:cs="Times New Roman"/>
          <w:color w:val="0C0C0C"/>
          <w:spacing w:val="-6"/>
          <w:kern w:val="2"/>
          <w:sz w:val="32"/>
          <w:szCs w:val="32"/>
          <w:u w:val="none"/>
          <w:lang w:val="en-US" w:eastAsia="zh-CN" w:bidi="ar-SA"/>
        </w:rPr>
        <w:t>32</w:t>
      </w:r>
      <w:r>
        <w:rPr>
          <w:rFonts w:hint="eastAsia" w:cs="Times New Roman"/>
          <w:color w:val="0C0C0C"/>
          <w:spacing w:val="-6"/>
          <w:kern w:val="2"/>
          <w:sz w:val="32"/>
          <w:szCs w:val="32"/>
          <w:u w:val="none"/>
          <w:lang w:val="en-US" w:eastAsia="zh-CN" w:bidi="ar-SA"/>
        </w:rPr>
        <w:t>.0</w:t>
      </w:r>
      <w:r>
        <w:rPr>
          <w:rFonts w:hint="eastAsia" w:ascii="Times New Roman" w:hAnsi="Times New Roman" w:eastAsia="方正仿宋_GBK" w:cs="Times New Roman"/>
          <w:color w:val="0C0C0C"/>
          <w:spacing w:val="-6"/>
          <w:kern w:val="2"/>
          <w:sz w:val="32"/>
          <w:szCs w:val="32"/>
          <w:u w:val="none"/>
          <w:lang w:val="en-US" w:eastAsia="zh-CN" w:bidi="ar-SA"/>
        </w:rPr>
        <w:t>%；数字创意产业</w:t>
      </w:r>
      <w:r>
        <w:rPr>
          <w:rFonts w:hint="eastAsia" w:ascii="Times New Roman" w:hAnsi="Times New Roman" w:cs="Times New Roman"/>
          <w:color w:val="0C0C0C"/>
          <w:spacing w:val="-6"/>
          <w:kern w:val="2"/>
          <w:sz w:val="32"/>
          <w:szCs w:val="32"/>
          <w:u w:val="none"/>
          <w:lang w:val="en-US" w:eastAsia="zh-CN" w:bidi="ar-SA"/>
        </w:rPr>
        <w:t>3</w:t>
      </w:r>
      <w:r>
        <w:rPr>
          <w:rFonts w:hint="eastAsia" w:ascii="Times New Roman" w:hAnsi="Times New Roman" w:eastAsia="方正仿宋_GBK" w:cs="Times New Roman"/>
          <w:color w:val="0C0C0C"/>
          <w:spacing w:val="-6"/>
          <w:kern w:val="2"/>
          <w:sz w:val="32"/>
          <w:szCs w:val="32"/>
          <w:u w:val="none"/>
          <w:lang w:val="en" w:eastAsia="zh-CN" w:bidi="ar-SA"/>
        </w:rPr>
        <w:t>个</w:t>
      </w:r>
      <w:r>
        <w:rPr>
          <w:rFonts w:hint="eastAsia" w:ascii="Times New Roman" w:hAnsi="Times New Roman" w:eastAsia="方正仿宋_GBK" w:cs="Times New Roman"/>
          <w:color w:val="0C0C0C"/>
          <w:spacing w:val="-6"/>
          <w:kern w:val="2"/>
          <w:sz w:val="32"/>
          <w:szCs w:val="32"/>
          <w:u w:val="none"/>
          <w:lang w:val="en-US" w:eastAsia="zh-CN" w:bidi="ar-SA"/>
        </w:rPr>
        <w:t>，占</w:t>
      </w:r>
      <w:r>
        <w:rPr>
          <w:rFonts w:hint="eastAsia" w:ascii="Times New Roman" w:hAnsi="Times New Roman" w:cs="Times New Roman"/>
          <w:color w:val="0C0C0C"/>
          <w:spacing w:val="-6"/>
          <w:kern w:val="2"/>
          <w:sz w:val="32"/>
          <w:szCs w:val="32"/>
          <w:u w:val="none"/>
          <w:lang w:val="en-US" w:eastAsia="zh-CN" w:bidi="ar-SA"/>
        </w:rPr>
        <w:t>12</w:t>
      </w:r>
      <w:r>
        <w:rPr>
          <w:rFonts w:hint="eastAsia" w:cs="Times New Roman"/>
          <w:color w:val="0C0C0C"/>
          <w:spacing w:val="-6"/>
          <w:kern w:val="2"/>
          <w:sz w:val="32"/>
          <w:szCs w:val="32"/>
          <w:u w:val="none"/>
          <w:lang w:val="en-US" w:eastAsia="zh-CN" w:bidi="ar-SA"/>
        </w:rPr>
        <w:t>.0</w:t>
      </w:r>
      <w:r>
        <w:rPr>
          <w:rFonts w:hint="eastAsia" w:ascii="Times New Roman" w:hAnsi="Times New Roman" w:eastAsia="方正仿宋_GBK" w:cs="Times New Roman"/>
          <w:color w:val="0C0C0C"/>
          <w:spacing w:val="-6"/>
          <w:kern w:val="2"/>
          <w:sz w:val="32"/>
          <w:szCs w:val="32"/>
          <w:u w:val="none"/>
          <w:lang w:val="en-US" w:eastAsia="zh-CN" w:bidi="ar-SA"/>
        </w:rPr>
        <w:t>%。</w:t>
      </w:r>
    </w:p>
    <w:p w14:paraId="5A518A52">
      <w:pPr>
        <w:keepNext w:val="0"/>
        <w:keepLines w:val="0"/>
        <w:pageBreakBefore w:val="0"/>
        <w:kinsoku/>
        <w:wordWrap/>
        <w:overflowPunct/>
        <w:topLinePunct w:val="0"/>
        <w:autoSpaceDE/>
        <w:autoSpaceDN/>
        <w:bidi w:val="0"/>
        <w:adjustRightInd/>
        <w:snapToGrid/>
        <w:spacing w:line="600" w:lineRule="exact"/>
        <w:ind w:left="0"/>
        <w:rPr>
          <w:rFonts w:hint="eastAsia" w:ascii="Times New Roman" w:hAnsi="Times New Roman" w:eastAsia="黑体" w:cs="黑体"/>
          <w:b w:val="0"/>
          <w:bCs/>
          <w:i w:val="0"/>
          <w:caps w:val="0"/>
          <w:color w:val="0C0C0C"/>
          <w:spacing w:val="0"/>
          <w:kern w:val="0"/>
          <w:sz w:val="32"/>
          <w:szCs w:val="32"/>
          <w:highlight w:val="none"/>
          <w:lang w:val="en-US" w:eastAsia="zh-CN" w:bidi="ar"/>
        </w:rPr>
      </w:pPr>
      <w:r>
        <w:rPr>
          <w:rFonts w:hint="eastAsia" w:ascii="Times New Roman" w:hAnsi="Times New Roman" w:eastAsia="黑体" w:cs="黑体"/>
          <w:b w:val="0"/>
          <w:bCs/>
          <w:i w:val="0"/>
          <w:caps w:val="0"/>
          <w:color w:val="0C0C0C"/>
          <w:spacing w:val="0"/>
          <w:kern w:val="0"/>
          <w:sz w:val="32"/>
          <w:szCs w:val="32"/>
          <w:highlight w:val="none"/>
          <w:lang w:val="en-US" w:eastAsia="zh-CN" w:bidi="ar"/>
        </w:rPr>
        <w:t>二、高技术产业</w:t>
      </w:r>
    </w:p>
    <w:p w14:paraId="1A2B6EE2">
      <w:pPr>
        <w:keepNext w:val="0"/>
        <w:keepLines w:val="0"/>
        <w:pageBreakBefore w:val="0"/>
        <w:kinsoku/>
        <w:wordWrap/>
        <w:overflowPunct/>
        <w:topLinePunct w:val="0"/>
        <w:autoSpaceDE/>
        <w:autoSpaceDN/>
        <w:bidi w:val="0"/>
        <w:adjustRightInd/>
        <w:snapToGrid/>
        <w:spacing w:line="600" w:lineRule="exact"/>
        <w:ind w:left="0"/>
        <w:rPr>
          <w:rFonts w:hint="eastAsia" w:ascii="Times New Roman" w:hAnsi="Times New Roman" w:eastAsia="楷体_GB2312" w:cs="楷体_GB2312"/>
          <w:i w:val="0"/>
          <w:caps w:val="0"/>
          <w:color w:val="0C0C0C"/>
          <w:spacing w:val="0"/>
          <w:kern w:val="0"/>
          <w:sz w:val="32"/>
          <w:szCs w:val="32"/>
          <w:highlight w:val="none"/>
          <w:lang w:val="en-US" w:eastAsia="zh-CN"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（一）高技术制造业</w:t>
      </w:r>
    </w:p>
    <w:p w14:paraId="6ABF9F2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2023年末，</w:t>
      </w:r>
      <w:r>
        <w:rPr>
          <w:rFonts w:hint="eastAsia" w:ascii="Times New Roman" w:hAnsi="Times New Roman" w:cs="Times New Roman"/>
          <w:color w:val="0C0C0C"/>
          <w:spacing w:val="-6"/>
          <w:kern w:val="2"/>
          <w:sz w:val="32"/>
          <w:szCs w:val="32"/>
          <w:u w:val="none"/>
          <w:lang w:val="en-US" w:eastAsia="zh-CN" w:bidi="ar-SA"/>
        </w:rPr>
        <w:t>全区</w:t>
      </w:r>
      <w:r>
        <w:rPr>
          <w:rFonts w:hint="eastAsia" w:ascii="Times New Roman" w:hAnsi="Times New Roman" w:eastAsia="方正仿宋_GBK" w:cs="Times New Roman"/>
          <w:color w:val="0C0C0C"/>
          <w:spacing w:val="-6"/>
          <w:kern w:val="2"/>
          <w:sz w:val="32"/>
          <w:szCs w:val="32"/>
          <w:u w:val="none"/>
          <w:lang w:val="en-US" w:eastAsia="zh-CN" w:bidi="ar-SA"/>
        </w:rPr>
        <w:t>共有规模以上高技术制造业企业法人单位</w:t>
      </w:r>
      <w:r>
        <w:rPr>
          <w:rFonts w:hint="eastAsia" w:ascii="Times New Roman" w:hAnsi="Times New Roman" w:cs="Times New Roman"/>
          <w:color w:val="0C0C0C"/>
          <w:spacing w:val="-6"/>
          <w:kern w:val="2"/>
          <w:sz w:val="32"/>
          <w:szCs w:val="32"/>
          <w:u w:val="none"/>
          <w:lang w:val="en-US" w:eastAsia="zh-CN" w:bidi="ar-SA"/>
        </w:rPr>
        <w:t>37</w:t>
      </w:r>
      <w:r>
        <w:rPr>
          <w:rFonts w:hint="eastAsia" w:ascii="Times New Roman" w:hAnsi="Times New Roman" w:eastAsia="方正仿宋_GBK" w:cs="Times New Roman"/>
          <w:color w:val="0C0C0C"/>
          <w:spacing w:val="-6"/>
          <w:kern w:val="2"/>
          <w:sz w:val="32"/>
          <w:szCs w:val="32"/>
          <w:u w:val="none"/>
          <w:lang w:val="en-US" w:eastAsia="zh-CN" w:bidi="ar-SA"/>
        </w:rPr>
        <w:t>个，比2018年末增长</w:t>
      </w:r>
      <w:r>
        <w:rPr>
          <w:rFonts w:hint="eastAsia" w:cs="Times New Roman"/>
          <w:color w:val="0C0C0C"/>
          <w:spacing w:val="-6"/>
          <w:kern w:val="2"/>
          <w:sz w:val="32"/>
          <w:szCs w:val="32"/>
          <w:u w:val="none"/>
          <w:lang w:val="en-US" w:eastAsia="zh-CN" w:bidi="ar-SA"/>
        </w:rPr>
        <w:t>1.2倍</w:t>
      </w:r>
      <w:r>
        <w:rPr>
          <w:rFonts w:hint="eastAsia" w:ascii="Times New Roman" w:hAnsi="Times New Roman" w:eastAsia="方正仿宋_GBK" w:cs="Times New Roman"/>
          <w:color w:val="0C0C0C"/>
          <w:spacing w:val="-6"/>
          <w:kern w:val="2"/>
          <w:sz w:val="32"/>
          <w:szCs w:val="32"/>
          <w:u w:val="none"/>
          <w:lang w:val="en-US" w:eastAsia="zh-CN" w:bidi="ar-SA"/>
        </w:rPr>
        <w:t>；占规模以上制造业企业法人单位的</w:t>
      </w:r>
      <w:r>
        <w:rPr>
          <w:rFonts w:hint="eastAsia" w:ascii="Times New Roman" w:hAnsi="Times New Roman" w:cs="Times New Roman"/>
          <w:color w:val="0C0C0C"/>
          <w:spacing w:val="-6"/>
          <w:kern w:val="2"/>
          <w:sz w:val="32"/>
          <w:szCs w:val="32"/>
          <w:u w:val="none"/>
          <w:lang w:val="en-US" w:eastAsia="zh-CN" w:bidi="ar-SA"/>
        </w:rPr>
        <w:t>6.</w:t>
      </w:r>
      <w:r>
        <w:rPr>
          <w:rFonts w:hint="eastAsia" w:cs="Times New Roman"/>
          <w:color w:val="0C0C0C"/>
          <w:spacing w:val="-6"/>
          <w:kern w:val="2"/>
          <w:sz w:val="32"/>
          <w:szCs w:val="32"/>
          <w:u w:val="none"/>
          <w:lang w:val="en-US" w:eastAsia="zh-CN" w:bidi="ar-SA"/>
        </w:rPr>
        <w:t>5</w:t>
      </w:r>
      <w:r>
        <w:rPr>
          <w:rFonts w:hint="eastAsia" w:ascii="Times New Roman" w:hAnsi="Times New Roman" w:eastAsia="方正仿宋_GBK" w:cs="Times New Roman"/>
          <w:color w:val="0C0C0C"/>
          <w:spacing w:val="-6"/>
          <w:kern w:val="2"/>
          <w:sz w:val="32"/>
          <w:szCs w:val="32"/>
          <w:u w:val="none"/>
          <w:lang w:val="en-US" w:eastAsia="zh-CN" w:bidi="ar-SA"/>
        </w:rPr>
        <w:t>%，比2018年末提高</w:t>
      </w:r>
      <w:r>
        <w:rPr>
          <w:rFonts w:hint="eastAsia" w:ascii="Times New Roman" w:hAnsi="Times New Roman" w:cs="Times New Roman"/>
          <w:color w:val="0C0C0C"/>
          <w:spacing w:val="-6"/>
          <w:kern w:val="2"/>
          <w:sz w:val="32"/>
          <w:szCs w:val="32"/>
          <w:u w:val="none"/>
          <w:lang w:val="en-US" w:eastAsia="zh-CN" w:bidi="ar-SA"/>
        </w:rPr>
        <w:t>3</w:t>
      </w:r>
      <w:r>
        <w:rPr>
          <w:rFonts w:hint="eastAsia" w:cs="Times New Roman"/>
          <w:color w:val="0C0C0C"/>
          <w:spacing w:val="-6"/>
          <w:kern w:val="2"/>
          <w:sz w:val="32"/>
          <w:szCs w:val="32"/>
          <w:u w:val="none"/>
          <w:lang w:val="en-US" w:eastAsia="zh-CN" w:bidi="ar-SA"/>
        </w:rPr>
        <w:t>.0</w:t>
      </w:r>
      <w:r>
        <w:rPr>
          <w:rFonts w:hint="eastAsia" w:ascii="Times New Roman" w:hAnsi="Times New Roman" w:eastAsia="方正仿宋_GBK" w:cs="Times New Roman"/>
          <w:color w:val="0C0C0C"/>
          <w:spacing w:val="-6"/>
          <w:kern w:val="2"/>
          <w:sz w:val="32"/>
          <w:szCs w:val="32"/>
          <w:u w:val="none"/>
          <w:lang w:val="en-US" w:eastAsia="zh-CN" w:bidi="ar-SA"/>
        </w:rPr>
        <w:t>个百分点。</w:t>
      </w:r>
    </w:p>
    <w:p w14:paraId="3958AFE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Times New Roman" w:hAnsi="Times New Roman" w:eastAsia="方正仿宋_GBK" w:cs="Times New Roman"/>
          <w:color w:val="auto"/>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2023年，</w:t>
      </w:r>
      <w:r>
        <w:rPr>
          <w:rFonts w:hint="eastAsia" w:ascii="Times New Roman" w:hAnsi="Times New Roman" w:cs="Times New Roman"/>
          <w:color w:val="0C0C0C"/>
          <w:spacing w:val="-6"/>
          <w:kern w:val="2"/>
          <w:sz w:val="32"/>
          <w:szCs w:val="32"/>
          <w:u w:val="none"/>
          <w:lang w:val="en-US" w:eastAsia="zh-CN" w:bidi="ar-SA"/>
        </w:rPr>
        <w:t>全区</w:t>
      </w:r>
      <w:r>
        <w:rPr>
          <w:rFonts w:hint="eastAsia" w:ascii="Times New Roman" w:hAnsi="Times New Roman" w:eastAsia="方正仿宋_GBK" w:cs="Times New Roman"/>
          <w:color w:val="0C0C0C"/>
          <w:spacing w:val="-6"/>
          <w:kern w:val="2"/>
          <w:sz w:val="32"/>
          <w:szCs w:val="32"/>
          <w:u w:val="none"/>
          <w:lang w:val="en-US" w:eastAsia="zh-CN" w:bidi="ar-SA"/>
        </w:rPr>
        <w:t>规模以上高技术制造业企业法人单位全年实现</w:t>
      </w:r>
      <w:r>
        <w:rPr>
          <w:rFonts w:hint="eastAsia" w:ascii="Times New Roman" w:hAnsi="Times New Roman" w:eastAsia="方正仿宋_GBK" w:cs="Times New Roman"/>
          <w:color w:val="auto"/>
          <w:spacing w:val="-6"/>
          <w:kern w:val="2"/>
          <w:sz w:val="32"/>
          <w:szCs w:val="32"/>
          <w:u w:val="none"/>
          <w:lang w:val="en-US" w:eastAsia="zh-CN" w:bidi="ar-SA"/>
        </w:rPr>
        <w:t>营业收入</w:t>
      </w:r>
      <w:r>
        <w:rPr>
          <w:rFonts w:hint="eastAsia" w:cs="Times New Roman"/>
          <w:color w:val="auto"/>
          <w:spacing w:val="-6"/>
          <w:kern w:val="2"/>
          <w:sz w:val="32"/>
          <w:szCs w:val="32"/>
          <w:u w:val="none"/>
          <w:lang w:val="en-US" w:eastAsia="zh-CN" w:bidi="ar-SA"/>
        </w:rPr>
        <w:t>114.87</w:t>
      </w:r>
      <w:r>
        <w:rPr>
          <w:rFonts w:hint="eastAsia" w:ascii="Times New Roman" w:hAnsi="Times New Roman" w:eastAsia="方正仿宋_GBK" w:cs="Times New Roman"/>
          <w:color w:val="auto"/>
          <w:spacing w:val="-6"/>
          <w:kern w:val="2"/>
          <w:sz w:val="32"/>
          <w:szCs w:val="32"/>
          <w:u w:val="none"/>
          <w:lang w:val="en-US" w:eastAsia="zh-CN" w:bidi="ar-SA"/>
        </w:rPr>
        <w:t>亿元，占规模以上制造业企业法人单位营业收入的</w:t>
      </w:r>
      <w:r>
        <w:rPr>
          <w:rFonts w:hint="eastAsia" w:cs="Times New Roman"/>
          <w:color w:val="auto"/>
          <w:spacing w:val="-6"/>
          <w:kern w:val="2"/>
          <w:sz w:val="32"/>
          <w:szCs w:val="32"/>
          <w:u w:val="none"/>
          <w:lang w:val="en-US" w:eastAsia="zh-CN" w:bidi="ar-SA"/>
        </w:rPr>
        <w:t>6.1</w:t>
      </w:r>
      <w:r>
        <w:rPr>
          <w:rFonts w:hint="eastAsia" w:ascii="Times New Roman" w:hAnsi="Times New Roman" w:eastAsia="方正仿宋_GBK" w:cs="Times New Roman"/>
          <w:color w:val="auto"/>
          <w:spacing w:val="-6"/>
          <w:kern w:val="2"/>
          <w:sz w:val="32"/>
          <w:szCs w:val="32"/>
          <w:u w:val="none"/>
          <w:lang w:val="en-US" w:eastAsia="zh-CN" w:bidi="ar-SA"/>
        </w:rPr>
        <w:t>%。</w:t>
      </w:r>
    </w:p>
    <w:p w14:paraId="5AE0C7B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Times New Roman" w:hAnsi="Times New Roman" w:eastAsia="方正仿宋_GBK" w:cs="Times New Roman"/>
          <w:color w:val="auto"/>
          <w:spacing w:val="-6"/>
          <w:kern w:val="2"/>
          <w:sz w:val="32"/>
          <w:szCs w:val="32"/>
          <w:u w:val="none"/>
          <w:lang w:val="en-US" w:eastAsia="zh-CN" w:bidi="ar-SA"/>
        </w:rPr>
      </w:pPr>
      <w:r>
        <w:rPr>
          <w:rFonts w:hint="eastAsia" w:ascii="Times New Roman" w:hAnsi="Times New Roman" w:eastAsia="方正仿宋_GBK" w:cs="Times New Roman"/>
          <w:color w:val="auto"/>
          <w:spacing w:val="-6"/>
          <w:kern w:val="2"/>
          <w:sz w:val="32"/>
          <w:szCs w:val="32"/>
          <w:u w:val="none"/>
          <w:lang w:val="en-US" w:eastAsia="zh-CN" w:bidi="ar-SA"/>
        </w:rPr>
        <w:t>2023年，规模以上高技术制造业企业法人单位R&amp;D（全称研究与试验发展，以下简称R&amp;D）经费支出</w:t>
      </w:r>
      <w:r>
        <w:rPr>
          <w:rFonts w:hint="eastAsia" w:ascii="Times New Roman" w:hAnsi="Times New Roman" w:cs="Times New Roman"/>
          <w:color w:val="auto"/>
          <w:spacing w:val="-6"/>
          <w:kern w:val="2"/>
          <w:sz w:val="32"/>
          <w:szCs w:val="32"/>
          <w:u w:val="none"/>
          <w:lang w:val="en-US" w:eastAsia="zh-CN" w:bidi="ar-SA"/>
        </w:rPr>
        <w:t>0.90亿</w:t>
      </w:r>
      <w:r>
        <w:rPr>
          <w:rFonts w:hint="eastAsia" w:ascii="Times New Roman" w:hAnsi="Times New Roman" w:eastAsia="方正仿宋_GBK" w:cs="Times New Roman"/>
          <w:color w:val="auto"/>
          <w:spacing w:val="-6"/>
          <w:kern w:val="2"/>
          <w:sz w:val="32"/>
          <w:szCs w:val="32"/>
          <w:u w:val="none"/>
          <w:lang w:val="en-US" w:eastAsia="zh-CN" w:bidi="ar-SA"/>
        </w:rPr>
        <w:t>元，比</w:t>
      </w:r>
      <w:r>
        <w:rPr>
          <w:rFonts w:hint="default" w:ascii="Times New Roman" w:hAnsi="Times New Roman" w:eastAsia="方正仿宋_GBK" w:cs="Times New Roman"/>
          <w:color w:val="auto"/>
          <w:spacing w:val="-6"/>
          <w:kern w:val="2"/>
          <w:sz w:val="32"/>
          <w:szCs w:val="32"/>
          <w:u w:val="none"/>
          <w:lang w:val="en" w:eastAsia="zh-CN" w:bidi="ar-SA"/>
        </w:rPr>
        <w:t>20</w:t>
      </w:r>
      <w:r>
        <w:rPr>
          <w:rFonts w:hint="eastAsia" w:ascii="Times New Roman" w:hAnsi="Times New Roman" w:eastAsia="方正仿宋_GBK" w:cs="Times New Roman"/>
          <w:color w:val="auto"/>
          <w:spacing w:val="-6"/>
          <w:kern w:val="2"/>
          <w:sz w:val="32"/>
          <w:szCs w:val="32"/>
          <w:u w:val="none"/>
          <w:lang w:val="en-US" w:eastAsia="zh-CN" w:bidi="ar-SA"/>
        </w:rPr>
        <w:t>18年增长</w:t>
      </w:r>
      <w:r>
        <w:rPr>
          <w:rFonts w:hint="eastAsia" w:ascii="Times New Roman" w:hAnsi="Times New Roman" w:cs="Times New Roman"/>
          <w:color w:val="auto"/>
          <w:spacing w:val="-6"/>
          <w:kern w:val="2"/>
          <w:sz w:val="32"/>
          <w:szCs w:val="32"/>
          <w:u w:val="none"/>
          <w:lang w:val="en-US" w:eastAsia="zh-CN" w:bidi="ar-SA"/>
        </w:rPr>
        <w:t>8</w:t>
      </w:r>
      <w:r>
        <w:rPr>
          <w:rFonts w:hint="eastAsia" w:cs="Times New Roman"/>
          <w:color w:val="auto"/>
          <w:spacing w:val="-6"/>
          <w:kern w:val="2"/>
          <w:sz w:val="32"/>
          <w:szCs w:val="32"/>
          <w:u w:val="none"/>
          <w:lang w:val="en-US" w:eastAsia="zh-CN" w:bidi="ar-SA"/>
        </w:rPr>
        <w:t>7.5</w:t>
      </w:r>
      <w:r>
        <w:rPr>
          <w:rFonts w:hint="eastAsia" w:ascii="Times New Roman" w:hAnsi="Times New Roman" w:eastAsia="方正仿宋_GBK" w:cs="Times New Roman"/>
          <w:color w:val="auto"/>
          <w:spacing w:val="-6"/>
          <w:kern w:val="2"/>
          <w:sz w:val="32"/>
          <w:szCs w:val="32"/>
          <w:u w:val="none"/>
          <w:lang w:val="en-US" w:eastAsia="zh-CN" w:bidi="ar-SA"/>
        </w:rPr>
        <w:t>%；占规模以上制造业的比重为</w:t>
      </w:r>
      <w:r>
        <w:rPr>
          <w:rFonts w:hint="eastAsia" w:cs="Times New Roman"/>
          <w:color w:val="auto"/>
          <w:spacing w:val="-6"/>
          <w:kern w:val="2"/>
          <w:sz w:val="32"/>
          <w:szCs w:val="32"/>
          <w:u w:val="none"/>
          <w:lang w:val="en-US" w:eastAsia="zh-CN" w:bidi="ar-SA"/>
        </w:rPr>
        <w:t>3.3</w:t>
      </w:r>
      <w:r>
        <w:rPr>
          <w:rFonts w:hint="eastAsia" w:ascii="Times New Roman" w:hAnsi="Times New Roman" w:eastAsia="方正仿宋_GBK" w:cs="Times New Roman"/>
          <w:color w:val="auto"/>
          <w:spacing w:val="-6"/>
          <w:kern w:val="2"/>
          <w:sz w:val="32"/>
          <w:szCs w:val="32"/>
          <w:u w:val="none"/>
          <w:lang w:val="en-US" w:eastAsia="zh-CN" w:bidi="ar-SA"/>
        </w:rPr>
        <w:t>%，比</w:t>
      </w:r>
      <w:r>
        <w:rPr>
          <w:rFonts w:hint="default" w:ascii="Times New Roman" w:hAnsi="Times New Roman" w:eastAsia="方正仿宋_GBK" w:cs="Times New Roman"/>
          <w:color w:val="auto"/>
          <w:spacing w:val="-6"/>
          <w:kern w:val="2"/>
          <w:sz w:val="32"/>
          <w:szCs w:val="32"/>
          <w:u w:val="none"/>
          <w:lang w:val="en" w:eastAsia="zh-CN" w:bidi="ar-SA"/>
        </w:rPr>
        <w:t>20</w:t>
      </w:r>
      <w:r>
        <w:rPr>
          <w:rFonts w:hint="eastAsia" w:ascii="Times New Roman" w:hAnsi="Times New Roman" w:eastAsia="方正仿宋_GBK" w:cs="Times New Roman"/>
          <w:color w:val="auto"/>
          <w:spacing w:val="-6"/>
          <w:kern w:val="2"/>
          <w:sz w:val="32"/>
          <w:szCs w:val="32"/>
          <w:u w:val="none"/>
          <w:lang w:val="en-US" w:eastAsia="zh-CN" w:bidi="ar-SA"/>
        </w:rPr>
        <w:t>18年提高</w:t>
      </w:r>
      <w:r>
        <w:rPr>
          <w:rFonts w:hint="eastAsia" w:cs="Times New Roman"/>
          <w:color w:val="auto"/>
          <w:spacing w:val="-6"/>
          <w:kern w:val="2"/>
          <w:sz w:val="32"/>
          <w:szCs w:val="32"/>
          <w:u w:val="none"/>
          <w:lang w:val="en-US" w:eastAsia="zh-CN" w:bidi="ar-SA"/>
        </w:rPr>
        <w:t>0.6</w:t>
      </w:r>
      <w:r>
        <w:rPr>
          <w:rFonts w:hint="eastAsia" w:ascii="Times New Roman" w:hAnsi="Times New Roman" w:eastAsia="方正仿宋_GBK" w:cs="Times New Roman"/>
          <w:color w:val="auto"/>
          <w:spacing w:val="-6"/>
          <w:kern w:val="2"/>
          <w:sz w:val="32"/>
          <w:szCs w:val="32"/>
          <w:u w:val="none"/>
          <w:lang w:val="en-US" w:eastAsia="zh-CN" w:bidi="ar-SA"/>
        </w:rPr>
        <w:t>个百分点；R&amp;D经费与营业收入之比为</w:t>
      </w:r>
      <w:r>
        <w:rPr>
          <w:rFonts w:hint="eastAsia" w:cs="Times New Roman"/>
          <w:color w:val="auto"/>
          <w:spacing w:val="-6"/>
          <w:kern w:val="2"/>
          <w:sz w:val="32"/>
          <w:szCs w:val="32"/>
          <w:u w:val="none"/>
          <w:lang w:val="en-US" w:eastAsia="zh-CN" w:bidi="ar-SA"/>
        </w:rPr>
        <w:t>0.78</w:t>
      </w:r>
      <w:r>
        <w:rPr>
          <w:rFonts w:hint="eastAsia" w:ascii="Times New Roman" w:hAnsi="Times New Roman" w:eastAsia="方正仿宋_GBK" w:cs="Times New Roman"/>
          <w:color w:val="auto"/>
          <w:spacing w:val="-6"/>
          <w:kern w:val="2"/>
          <w:sz w:val="32"/>
          <w:szCs w:val="32"/>
          <w:u w:val="none"/>
          <w:lang w:val="en-US" w:eastAsia="zh-CN" w:bidi="ar-SA"/>
        </w:rPr>
        <w:t>%，比规模以上制造业平均水平</w:t>
      </w:r>
      <w:r>
        <w:rPr>
          <w:rFonts w:hint="eastAsia" w:ascii="Times New Roman" w:hAnsi="Times New Roman" w:cs="Times New Roman"/>
          <w:color w:val="auto"/>
          <w:spacing w:val="-6"/>
          <w:kern w:val="2"/>
          <w:sz w:val="32"/>
          <w:szCs w:val="32"/>
          <w:u w:val="none"/>
          <w:lang w:val="en-US" w:eastAsia="zh-CN" w:bidi="ar-SA"/>
        </w:rPr>
        <w:t>低</w:t>
      </w:r>
      <w:r>
        <w:rPr>
          <w:rFonts w:hint="eastAsia" w:cs="Times New Roman"/>
          <w:color w:val="auto"/>
          <w:spacing w:val="-6"/>
          <w:kern w:val="2"/>
          <w:sz w:val="32"/>
          <w:szCs w:val="32"/>
          <w:u w:val="none"/>
          <w:lang w:val="en-US" w:eastAsia="zh-CN" w:bidi="ar-SA"/>
        </w:rPr>
        <w:t>0.60</w:t>
      </w:r>
      <w:r>
        <w:rPr>
          <w:rFonts w:hint="eastAsia" w:ascii="Times New Roman" w:hAnsi="Times New Roman" w:eastAsia="方正仿宋_GBK" w:cs="Times New Roman"/>
          <w:color w:val="auto"/>
          <w:spacing w:val="-6"/>
          <w:kern w:val="2"/>
          <w:sz w:val="32"/>
          <w:szCs w:val="32"/>
          <w:u w:val="none"/>
          <w:lang w:val="en-US" w:eastAsia="zh-CN" w:bidi="ar-SA"/>
        </w:rPr>
        <w:t>个百分点。</w:t>
      </w:r>
    </w:p>
    <w:p w14:paraId="5241EAB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2023年，规模以上高技术制造业企业法人单位全年专利申请量</w:t>
      </w:r>
      <w:r>
        <w:rPr>
          <w:rFonts w:hint="eastAsia" w:ascii="Times New Roman" w:hAnsi="Times New Roman" w:cs="Times New Roman"/>
          <w:color w:val="0C0C0C"/>
          <w:spacing w:val="-6"/>
          <w:kern w:val="2"/>
          <w:sz w:val="32"/>
          <w:szCs w:val="32"/>
          <w:u w:val="none"/>
          <w:lang w:val="en-US" w:eastAsia="zh-CN" w:bidi="ar-SA"/>
        </w:rPr>
        <w:t>81</w:t>
      </w:r>
      <w:r>
        <w:rPr>
          <w:rFonts w:hint="eastAsia" w:ascii="Times New Roman" w:hAnsi="Times New Roman" w:eastAsia="方正仿宋_GBK" w:cs="Times New Roman"/>
          <w:color w:val="0C0C0C"/>
          <w:spacing w:val="-6"/>
          <w:kern w:val="2"/>
          <w:sz w:val="32"/>
          <w:szCs w:val="32"/>
          <w:u w:val="none"/>
          <w:lang w:val="en-US" w:eastAsia="zh-CN" w:bidi="ar-SA"/>
        </w:rPr>
        <w:t>件，其中发明专利申请</w:t>
      </w:r>
      <w:r>
        <w:rPr>
          <w:rFonts w:hint="eastAsia" w:ascii="Times New Roman" w:hAnsi="Times New Roman" w:cs="Times New Roman"/>
          <w:color w:val="0C0C0C"/>
          <w:spacing w:val="-6"/>
          <w:kern w:val="2"/>
          <w:sz w:val="32"/>
          <w:szCs w:val="32"/>
          <w:u w:val="none"/>
          <w:lang w:val="en-US" w:eastAsia="zh-CN" w:bidi="ar-SA"/>
        </w:rPr>
        <w:t>24</w:t>
      </w:r>
      <w:r>
        <w:rPr>
          <w:rFonts w:hint="eastAsia" w:ascii="Times New Roman" w:hAnsi="Times New Roman" w:eastAsia="方正仿宋_GBK" w:cs="Times New Roman"/>
          <w:color w:val="0C0C0C"/>
          <w:spacing w:val="-6"/>
          <w:kern w:val="2"/>
          <w:sz w:val="32"/>
          <w:szCs w:val="32"/>
          <w:u w:val="none"/>
          <w:lang w:val="en-US" w:eastAsia="zh-CN" w:bidi="ar-SA"/>
        </w:rPr>
        <w:t>件，分别比</w:t>
      </w:r>
      <w:r>
        <w:rPr>
          <w:rFonts w:hint="default" w:ascii="Times New Roman" w:hAnsi="Times New Roman" w:eastAsia="方正仿宋_GBK" w:cs="Times New Roman"/>
          <w:color w:val="0C0C0C"/>
          <w:spacing w:val="-6"/>
          <w:kern w:val="2"/>
          <w:sz w:val="32"/>
          <w:szCs w:val="32"/>
          <w:u w:val="none"/>
          <w:lang w:val="en" w:eastAsia="zh-CN" w:bidi="ar-SA"/>
        </w:rPr>
        <w:t>20</w:t>
      </w:r>
      <w:r>
        <w:rPr>
          <w:rFonts w:hint="eastAsia" w:ascii="Times New Roman" w:hAnsi="Times New Roman" w:eastAsia="方正仿宋_GBK" w:cs="Times New Roman"/>
          <w:color w:val="0C0C0C"/>
          <w:spacing w:val="-6"/>
          <w:kern w:val="2"/>
          <w:sz w:val="32"/>
          <w:szCs w:val="32"/>
          <w:u w:val="none"/>
          <w:lang w:val="en-US" w:eastAsia="zh-CN" w:bidi="ar-SA"/>
        </w:rPr>
        <w:t>18年增长</w:t>
      </w:r>
      <w:r>
        <w:rPr>
          <w:rFonts w:hint="eastAsia" w:ascii="Times New Roman" w:hAnsi="Times New Roman" w:cs="Times New Roman"/>
          <w:color w:val="0C0C0C"/>
          <w:spacing w:val="-6"/>
          <w:kern w:val="2"/>
          <w:sz w:val="32"/>
          <w:szCs w:val="32"/>
          <w:u w:val="none"/>
          <w:lang w:val="en-US" w:eastAsia="zh-CN" w:bidi="ar-SA"/>
        </w:rPr>
        <w:t>92.9</w:t>
      </w:r>
      <w:r>
        <w:rPr>
          <w:rFonts w:hint="eastAsia" w:ascii="Times New Roman" w:hAnsi="Times New Roman" w:eastAsia="方正仿宋_GBK" w:cs="Times New Roman"/>
          <w:color w:val="0C0C0C"/>
          <w:spacing w:val="-6"/>
          <w:kern w:val="2"/>
          <w:sz w:val="32"/>
          <w:szCs w:val="32"/>
          <w:u w:val="none"/>
          <w:lang w:val="en-US" w:eastAsia="zh-CN" w:bidi="ar-SA"/>
        </w:rPr>
        <w:t>%和</w:t>
      </w:r>
      <w:r>
        <w:rPr>
          <w:rFonts w:hint="eastAsia" w:cs="Times New Roman"/>
          <w:color w:val="0C0C0C"/>
          <w:spacing w:val="-6"/>
          <w:kern w:val="2"/>
          <w:sz w:val="32"/>
          <w:szCs w:val="32"/>
          <w:u w:val="none"/>
          <w:lang w:val="en-US" w:eastAsia="zh-CN" w:bidi="ar-SA"/>
        </w:rPr>
        <w:t>1</w:t>
      </w:r>
      <w:r>
        <w:rPr>
          <w:rFonts w:hint="eastAsia" w:ascii="Times New Roman" w:hAnsi="Times New Roman" w:cs="Times New Roman"/>
          <w:color w:val="0C0C0C"/>
          <w:spacing w:val="-6"/>
          <w:kern w:val="2"/>
          <w:sz w:val="32"/>
          <w:szCs w:val="32"/>
          <w:u w:val="none"/>
          <w:lang w:val="en-US" w:eastAsia="zh-CN" w:bidi="ar-SA"/>
        </w:rPr>
        <w:t>18.2</w:t>
      </w:r>
      <w:r>
        <w:rPr>
          <w:rFonts w:hint="eastAsia" w:ascii="Times New Roman" w:hAnsi="Times New Roman" w:eastAsia="方正仿宋_GBK" w:cs="Times New Roman"/>
          <w:color w:val="0C0C0C"/>
          <w:spacing w:val="-6"/>
          <w:kern w:val="2"/>
          <w:sz w:val="32"/>
          <w:szCs w:val="32"/>
          <w:u w:val="none"/>
          <w:lang w:val="en-US" w:eastAsia="zh-CN" w:bidi="ar-SA"/>
        </w:rPr>
        <w:t>%；发明专利申请所占比重为</w:t>
      </w:r>
      <w:r>
        <w:rPr>
          <w:rFonts w:hint="eastAsia" w:ascii="Times New Roman" w:hAnsi="Times New Roman" w:cs="Times New Roman"/>
          <w:color w:val="0C0C0C"/>
          <w:spacing w:val="-6"/>
          <w:kern w:val="2"/>
          <w:sz w:val="32"/>
          <w:szCs w:val="32"/>
          <w:u w:val="none"/>
          <w:lang w:val="en-US" w:eastAsia="zh-CN" w:bidi="ar-SA"/>
        </w:rPr>
        <w:t>29.6</w:t>
      </w:r>
      <w:r>
        <w:rPr>
          <w:rFonts w:hint="eastAsia" w:ascii="Times New Roman" w:hAnsi="Times New Roman" w:eastAsia="方正仿宋_GBK" w:cs="Times New Roman"/>
          <w:color w:val="0C0C0C"/>
          <w:spacing w:val="-6"/>
          <w:kern w:val="2"/>
          <w:sz w:val="32"/>
          <w:szCs w:val="32"/>
          <w:u w:val="none"/>
          <w:lang w:val="en-US" w:eastAsia="zh-CN" w:bidi="ar-SA"/>
        </w:rPr>
        <w:t>%，比规模以上制造业平均水平</w:t>
      </w:r>
      <w:r>
        <w:rPr>
          <w:rFonts w:hint="eastAsia" w:ascii="Times New Roman" w:hAnsi="Times New Roman" w:cs="Times New Roman"/>
          <w:color w:val="0C0C0C"/>
          <w:spacing w:val="-6"/>
          <w:kern w:val="2"/>
          <w:sz w:val="32"/>
          <w:szCs w:val="32"/>
          <w:u w:val="none"/>
          <w:lang w:val="en-US" w:eastAsia="zh-CN" w:bidi="ar-SA"/>
        </w:rPr>
        <w:t>低1.4</w:t>
      </w:r>
      <w:r>
        <w:rPr>
          <w:rFonts w:hint="eastAsia" w:ascii="Times New Roman" w:hAnsi="Times New Roman" w:eastAsia="方正仿宋_GBK" w:cs="Times New Roman"/>
          <w:color w:val="0C0C0C"/>
          <w:spacing w:val="-6"/>
          <w:kern w:val="2"/>
          <w:sz w:val="32"/>
          <w:szCs w:val="32"/>
          <w:u w:val="none"/>
          <w:lang w:val="en-US" w:eastAsia="zh-CN" w:bidi="ar-SA"/>
        </w:rPr>
        <w:t>个百分点。</w:t>
      </w:r>
    </w:p>
    <w:p w14:paraId="5450868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楷体_GB2312" w:cs="楷体_GB2312"/>
          <w:i w:val="0"/>
          <w:caps w:val="0"/>
          <w:color w:val="0C0C0C"/>
          <w:spacing w:val="0"/>
          <w:kern w:val="0"/>
          <w:sz w:val="32"/>
          <w:szCs w:val="32"/>
          <w:highlight w:val="none"/>
          <w:lang w:val="en-US" w:eastAsia="zh-CN"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（二）高技术服务业</w:t>
      </w:r>
    </w:p>
    <w:p w14:paraId="45975AE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2023年末，</w:t>
      </w:r>
      <w:r>
        <w:rPr>
          <w:rFonts w:hint="eastAsia" w:ascii="Times New Roman" w:hAnsi="Times New Roman" w:cs="Times New Roman"/>
          <w:color w:val="0C0C0C"/>
          <w:spacing w:val="-6"/>
          <w:kern w:val="2"/>
          <w:sz w:val="32"/>
          <w:szCs w:val="32"/>
          <w:u w:val="none"/>
          <w:lang w:val="en-US" w:eastAsia="zh-CN" w:bidi="ar-SA"/>
        </w:rPr>
        <w:t>全区</w:t>
      </w:r>
      <w:r>
        <w:rPr>
          <w:rFonts w:hint="eastAsia" w:ascii="Times New Roman" w:hAnsi="Times New Roman" w:eastAsia="方正仿宋_GBK" w:cs="Times New Roman"/>
          <w:color w:val="0C0C0C"/>
          <w:spacing w:val="-6"/>
          <w:kern w:val="2"/>
          <w:sz w:val="32"/>
          <w:szCs w:val="32"/>
          <w:u w:val="none"/>
          <w:lang w:val="en-US" w:eastAsia="zh-CN" w:bidi="ar-SA"/>
        </w:rPr>
        <w:t>共有规模以上高技术服务业企业法人单位</w:t>
      </w:r>
      <w:r>
        <w:rPr>
          <w:rFonts w:hint="eastAsia" w:ascii="Times New Roman" w:hAnsi="Times New Roman" w:cs="Times New Roman"/>
          <w:color w:val="0C0C0C"/>
          <w:spacing w:val="-6"/>
          <w:kern w:val="2"/>
          <w:sz w:val="32"/>
          <w:szCs w:val="32"/>
          <w:u w:val="none"/>
          <w:lang w:val="en-US" w:eastAsia="zh-CN" w:bidi="ar-SA"/>
        </w:rPr>
        <w:t>29</w:t>
      </w:r>
      <w:r>
        <w:rPr>
          <w:rFonts w:hint="eastAsia" w:ascii="Times New Roman" w:hAnsi="Times New Roman" w:eastAsia="方正仿宋_GBK" w:cs="Times New Roman"/>
          <w:color w:val="0C0C0C"/>
          <w:spacing w:val="-6"/>
          <w:kern w:val="2"/>
          <w:sz w:val="32"/>
          <w:szCs w:val="32"/>
          <w:u w:val="none"/>
          <w:lang w:val="en" w:eastAsia="zh-CN" w:bidi="ar-SA"/>
        </w:rPr>
        <w:t>个</w:t>
      </w:r>
      <w:r>
        <w:rPr>
          <w:rFonts w:hint="eastAsia" w:ascii="Times New Roman" w:hAnsi="Times New Roman" w:eastAsia="方正仿宋_GBK" w:cs="Times New Roman"/>
          <w:color w:val="0C0C0C"/>
          <w:spacing w:val="-6"/>
          <w:kern w:val="2"/>
          <w:sz w:val="32"/>
          <w:szCs w:val="32"/>
          <w:u w:val="none"/>
          <w:lang w:val="en-US" w:eastAsia="zh-CN" w:bidi="ar-SA"/>
        </w:rPr>
        <w:t>，占规模以上服务业企业法人单位的</w:t>
      </w:r>
      <w:r>
        <w:rPr>
          <w:rFonts w:hint="eastAsia" w:ascii="Times New Roman" w:hAnsi="Times New Roman" w:cs="Times New Roman"/>
          <w:color w:val="0C0C0C"/>
          <w:spacing w:val="-6"/>
          <w:kern w:val="2"/>
          <w:sz w:val="32"/>
          <w:szCs w:val="32"/>
          <w:u w:val="none"/>
          <w:lang w:val="en-US" w:eastAsia="zh-CN" w:bidi="ar-SA"/>
        </w:rPr>
        <w:t>17</w:t>
      </w:r>
      <w:r>
        <w:rPr>
          <w:rFonts w:hint="eastAsia" w:cs="Times New Roman"/>
          <w:color w:val="0C0C0C"/>
          <w:spacing w:val="-6"/>
          <w:kern w:val="2"/>
          <w:sz w:val="32"/>
          <w:szCs w:val="32"/>
          <w:u w:val="none"/>
          <w:lang w:val="en-US" w:eastAsia="zh-CN" w:bidi="ar-SA"/>
        </w:rPr>
        <w:t>.0</w:t>
      </w:r>
      <w:r>
        <w:rPr>
          <w:rFonts w:hint="eastAsia" w:ascii="Times New Roman" w:hAnsi="Times New Roman" w:eastAsia="方正仿宋_GBK" w:cs="Times New Roman"/>
          <w:color w:val="0C0C0C"/>
          <w:spacing w:val="-6"/>
          <w:kern w:val="2"/>
          <w:sz w:val="32"/>
          <w:szCs w:val="32"/>
          <w:u w:val="none"/>
          <w:lang w:val="en-US" w:eastAsia="zh-CN" w:bidi="ar-SA"/>
        </w:rPr>
        <w:t>%。其中，信息服务</w:t>
      </w:r>
      <w:r>
        <w:rPr>
          <w:rFonts w:hint="eastAsia" w:cs="Times New Roman"/>
          <w:color w:val="0C0C0C"/>
          <w:spacing w:val="-6"/>
          <w:kern w:val="2"/>
          <w:sz w:val="32"/>
          <w:szCs w:val="32"/>
          <w:u w:val="none"/>
          <w:lang w:val="en-US" w:eastAsia="zh-CN" w:bidi="ar-SA"/>
        </w:rPr>
        <w:t>10</w:t>
      </w:r>
      <w:r>
        <w:rPr>
          <w:rFonts w:hint="eastAsia" w:ascii="Times New Roman" w:hAnsi="Times New Roman" w:eastAsia="方正仿宋_GBK" w:cs="Times New Roman"/>
          <w:color w:val="0C0C0C"/>
          <w:spacing w:val="-6"/>
          <w:kern w:val="2"/>
          <w:sz w:val="32"/>
          <w:szCs w:val="32"/>
          <w:u w:val="none"/>
          <w:lang w:val="en" w:eastAsia="zh-CN" w:bidi="ar-SA"/>
        </w:rPr>
        <w:t>个</w:t>
      </w:r>
      <w:r>
        <w:rPr>
          <w:rFonts w:hint="eastAsia" w:ascii="Times New Roman" w:hAnsi="Times New Roman" w:eastAsia="方正仿宋_GBK" w:cs="Times New Roman"/>
          <w:color w:val="0C0C0C"/>
          <w:spacing w:val="-6"/>
          <w:kern w:val="2"/>
          <w:sz w:val="32"/>
          <w:szCs w:val="32"/>
          <w:u w:val="none"/>
          <w:lang w:val="en-US" w:eastAsia="zh-CN" w:bidi="ar-SA"/>
        </w:rPr>
        <w:t>，占规模以上高技术服务业企业法人单位的</w:t>
      </w:r>
      <w:r>
        <w:rPr>
          <w:rFonts w:hint="eastAsia" w:cs="Times New Roman"/>
          <w:color w:val="0C0C0C"/>
          <w:spacing w:val="-6"/>
          <w:kern w:val="2"/>
          <w:sz w:val="32"/>
          <w:szCs w:val="32"/>
          <w:u w:val="none"/>
          <w:lang w:val="en-US" w:eastAsia="zh-CN" w:bidi="ar-SA"/>
        </w:rPr>
        <w:t>34.5</w:t>
      </w:r>
      <w:r>
        <w:rPr>
          <w:rFonts w:hint="eastAsia" w:ascii="Times New Roman" w:hAnsi="Times New Roman" w:eastAsia="方正仿宋_GBK" w:cs="Times New Roman"/>
          <w:color w:val="0C0C0C"/>
          <w:spacing w:val="-6"/>
          <w:kern w:val="2"/>
          <w:sz w:val="32"/>
          <w:szCs w:val="32"/>
          <w:u w:val="none"/>
          <w:lang w:val="en-US" w:eastAsia="zh-CN" w:bidi="ar-SA"/>
        </w:rPr>
        <w:t>%；专业技术服务业的高技术服务</w:t>
      </w:r>
      <w:r>
        <w:rPr>
          <w:rFonts w:hint="eastAsia" w:ascii="Times New Roman" w:hAnsi="Times New Roman" w:cs="Times New Roman"/>
          <w:color w:val="0C0C0C"/>
          <w:spacing w:val="-6"/>
          <w:kern w:val="2"/>
          <w:sz w:val="32"/>
          <w:szCs w:val="32"/>
          <w:u w:val="none"/>
          <w:lang w:val="en-US" w:eastAsia="zh-CN" w:bidi="ar-SA"/>
        </w:rPr>
        <w:t>2</w:t>
      </w:r>
      <w:r>
        <w:rPr>
          <w:rFonts w:hint="eastAsia" w:ascii="Times New Roman" w:hAnsi="Times New Roman" w:eastAsia="方正仿宋_GBK" w:cs="Times New Roman"/>
          <w:color w:val="0C0C0C"/>
          <w:spacing w:val="-6"/>
          <w:kern w:val="2"/>
          <w:sz w:val="32"/>
          <w:szCs w:val="32"/>
          <w:u w:val="none"/>
          <w:lang w:val="en" w:eastAsia="zh-CN" w:bidi="ar-SA"/>
        </w:rPr>
        <w:t>个</w:t>
      </w:r>
      <w:r>
        <w:rPr>
          <w:rFonts w:hint="eastAsia" w:ascii="Times New Roman" w:hAnsi="Times New Roman" w:eastAsia="方正仿宋_GBK" w:cs="Times New Roman"/>
          <w:color w:val="0C0C0C"/>
          <w:spacing w:val="-6"/>
          <w:kern w:val="2"/>
          <w:sz w:val="32"/>
          <w:szCs w:val="32"/>
          <w:u w:val="none"/>
          <w:lang w:val="en-US" w:eastAsia="zh-CN" w:bidi="ar-SA"/>
        </w:rPr>
        <w:t>，占规模以上高技术服务业企业法人单位的</w:t>
      </w:r>
      <w:r>
        <w:rPr>
          <w:rFonts w:hint="eastAsia" w:ascii="Times New Roman" w:hAnsi="Times New Roman" w:cs="Times New Roman"/>
          <w:color w:val="0C0C0C"/>
          <w:spacing w:val="-6"/>
          <w:kern w:val="2"/>
          <w:sz w:val="32"/>
          <w:szCs w:val="32"/>
          <w:u w:val="none"/>
          <w:lang w:val="en-US" w:eastAsia="zh-CN" w:bidi="ar-SA"/>
        </w:rPr>
        <w:t>6.9</w:t>
      </w:r>
      <w:r>
        <w:rPr>
          <w:rFonts w:hint="eastAsia" w:ascii="Times New Roman" w:hAnsi="Times New Roman" w:eastAsia="方正仿宋_GBK" w:cs="Times New Roman"/>
          <w:color w:val="0C0C0C"/>
          <w:spacing w:val="-6"/>
          <w:kern w:val="2"/>
          <w:sz w:val="32"/>
          <w:szCs w:val="32"/>
          <w:u w:val="none"/>
          <w:lang w:val="en-US" w:eastAsia="zh-CN" w:bidi="ar-SA"/>
        </w:rPr>
        <w:t>%。</w:t>
      </w:r>
    </w:p>
    <w:p w14:paraId="7A2A2A0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2023年，规模以上高技术服务业企业法人单位全年实现营业收入</w:t>
      </w:r>
      <w:r>
        <w:rPr>
          <w:rFonts w:hint="eastAsia" w:cs="Times New Roman"/>
          <w:color w:val="0C0C0C"/>
          <w:spacing w:val="-6"/>
          <w:kern w:val="2"/>
          <w:sz w:val="32"/>
          <w:szCs w:val="32"/>
          <w:u w:val="none"/>
          <w:lang w:val="en-US" w:eastAsia="zh-CN" w:bidi="ar-SA"/>
        </w:rPr>
        <w:t>21.23</w:t>
      </w:r>
      <w:r>
        <w:rPr>
          <w:rFonts w:hint="eastAsia" w:ascii="Times New Roman" w:hAnsi="Times New Roman" w:eastAsia="方正仿宋_GBK" w:cs="Times New Roman"/>
          <w:color w:val="0C0C0C"/>
          <w:spacing w:val="-6"/>
          <w:kern w:val="2"/>
          <w:sz w:val="32"/>
          <w:szCs w:val="32"/>
          <w:u w:val="none"/>
          <w:lang w:val="en-US" w:eastAsia="zh-CN" w:bidi="ar-SA"/>
        </w:rPr>
        <w:t>亿元，占规模以上服务业企业法人单位营业收入的</w:t>
      </w:r>
      <w:r>
        <w:rPr>
          <w:rFonts w:hint="eastAsia" w:cs="Times New Roman"/>
          <w:color w:val="0C0C0C"/>
          <w:spacing w:val="-6"/>
          <w:kern w:val="2"/>
          <w:sz w:val="32"/>
          <w:szCs w:val="32"/>
          <w:u w:val="none"/>
          <w:lang w:val="en-US" w:eastAsia="zh-CN" w:bidi="ar-SA"/>
        </w:rPr>
        <w:t>15.5</w:t>
      </w:r>
      <w:r>
        <w:rPr>
          <w:rFonts w:hint="eastAsia" w:ascii="Times New Roman" w:hAnsi="Times New Roman" w:eastAsia="方正仿宋_GBK" w:cs="Times New Roman"/>
          <w:color w:val="0C0C0C"/>
          <w:spacing w:val="-6"/>
          <w:kern w:val="2"/>
          <w:sz w:val="32"/>
          <w:szCs w:val="32"/>
          <w:u w:val="none"/>
          <w:lang w:val="en-US" w:eastAsia="zh-CN" w:bidi="ar-SA"/>
        </w:rPr>
        <w:t>%。</w:t>
      </w:r>
    </w:p>
    <w:p w14:paraId="51D34EAD">
      <w:pPr>
        <w:keepNext w:val="0"/>
        <w:keepLines w:val="0"/>
        <w:pageBreakBefore w:val="0"/>
        <w:widowControl w:val="0"/>
        <w:kinsoku/>
        <w:wordWrap/>
        <w:overflowPunct/>
        <w:topLinePunct w:val="0"/>
        <w:autoSpaceDE/>
        <w:autoSpaceDN/>
        <w:bidi w:val="0"/>
        <w:adjustRightInd/>
        <w:snapToGrid/>
        <w:spacing w:line="600" w:lineRule="exact"/>
        <w:ind w:left="0"/>
        <w:rPr>
          <w:rFonts w:hint="eastAsia" w:ascii="Times New Roman" w:hAnsi="Times New Roman"/>
          <w:lang w:val="en-US" w:eastAsia="zh-CN"/>
        </w:rPr>
      </w:pPr>
      <w:r>
        <w:rPr>
          <w:rFonts w:hint="eastAsia" w:ascii="Times New Roman" w:hAnsi="Times New Roman" w:eastAsia="黑体" w:cs="黑体"/>
          <w:b w:val="0"/>
          <w:bCs/>
          <w:i w:val="0"/>
          <w:caps w:val="0"/>
          <w:color w:val="0C0C0C"/>
          <w:spacing w:val="0"/>
          <w:kern w:val="0"/>
          <w:sz w:val="32"/>
          <w:szCs w:val="32"/>
          <w:highlight w:val="none"/>
          <w:lang w:val="en-US" w:eastAsia="zh-CN" w:bidi="ar"/>
        </w:rPr>
        <w:t>三、数字经济核心产业</w:t>
      </w:r>
    </w:p>
    <w:p w14:paraId="2E2DC634">
      <w:pPr>
        <w:keepNext w:val="0"/>
        <w:keepLines w:val="0"/>
        <w:pageBreakBefore w:val="0"/>
        <w:widowControl w:val="0"/>
        <w:kinsoku/>
        <w:wordWrap/>
        <w:overflowPunct/>
        <w:topLinePunct w:val="0"/>
        <w:autoSpaceDE/>
        <w:autoSpaceDN/>
        <w:bidi w:val="0"/>
        <w:adjustRightInd/>
        <w:snapToGrid/>
        <w:spacing w:line="600" w:lineRule="exact"/>
        <w:ind w:left="0"/>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2023年末，全区共有数字经济核心产业企业法人单位1164个，从业人员2.16万人。全年实现营业收入299.94亿元。</w:t>
      </w:r>
    </w:p>
    <w:p w14:paraId="53E2B1B0">
      <w:pPr>
        <w:keepNext w:val="0"/>
        <w:keepLines w:val="0"/>
        <w:pageBreakBefore w:val="0"/>
        <w:widowControl w:val="0"/>
        <w:kinsoku/>
        <w:wordWrap/>
        <w:overflowPunct/>
        <w:topLinePunct w:val="0"/>
        <w:autoSpaceDE/>
        <w:autoSpaceDN/>
        <w:bidi w:val="0"/>
        <w:adjustRightInd/>
        <w:snapToGrid/>
        <w:spacing w:line="600" w:lineRule="exact"/>
        <w:ind w:left="0"/>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在数字经济核心产业企业法人单位中，数字产品制造业166个，占14.3%；数字产品服务业142个，占12.2%；数字技术应用业511个，占43.9%；数字要素驱动业345个，占29.6%。</w:t>
      </w:r>
      <w:r>
        <w:rPr>
          <w:rFonts w:hint="eastAsia" w:ascii="Times New Roman" w:hAnsi="Times New Roman" w:eastAsia="方正仿宋_GBK" w:cs="Times New Roman"/>
          <w:color w:val="0C0C0C"/>
          <w:spacing w:val="-6"/>
          <w:kern w:val="2"/>
          <w:sz w:val="32"/>
          <w:szCs w:val="32"/>
          <w:u w:val="none"/>
          <w:lang w:val="en-US" w:eastAsia="zh-CN" w:bidi="ar-SA"/>
        </w:rPr>
        <w:br w:type="textWrapping"/>
      </w:r>
      <w:r>
        <w:rPr>
          <w:rFonts w:hint="eastAsia" w:cs="Times New Roman"/>
          <w:color w:val="0C0C0C"/>
          <w:spacing w:val="-6"/>
          <w:kern w:val="2"/>
          <w:sz w:val="32"/>
          <w:szCs w:val="32"/>
          <w:u w:val="none"/>
          <w:lang w:val="en-US" w:eastAsia="zh-CN" w:bidi="ar-SA"/>
        </w:rPr>
        <w:t xml:space="preserve">    </w:t>
      </w:r>
      <w:r>
        <w:rPr>
          <w:rFonts w:hint="eastAsia" w:ascii="Times New Roman" w:hAnsi="Times New Roman" w:eastAsia="方正仿宋_GBK" w:cs="Times New Roman"/>
          <w:color w:val="0C0C0C"/>
          <w:spacing w:val="-6"/>
          <w:kern w:val="2"/>
          <w:sz w:val="32"/>
          <w:szCs w:val="32"/>
          <w:u w:val="none"/>
          <w:lang w:val="en-US" w:eastAsia="zh-CN" w:bidi="ar-SA"/>
        </w:rPr>
        <w:t>在数字经济核心产业企业法人单位从业人员中，数字产品制造业1.43万人，占66.5%；数字产品服务业0.09万人，占4.3%；数字技术应用业0.35万人，占16.2%；数字要素驱动业0.28万人，占13.1%。</w:t>
      </w:r>
    </w:p>
    <w:p w14:paraId="53369A65">
      <w:pPr>
        <w:keepNext w:val="0"/>
        <w:keepLines w:val="0"/>
        <w:pageBreakBefore w:val="0"/>
        <w:widowControl w:val="0"/>
        <w:kinsoku/>
        <w:wordWrap/>
        <w:overflowPunct/>
        <w:topLinePunct w:val="0"/>
        <w:autoSpaceDE/>
        <w:autoSpaceDN/>
        <w:bidi w:val="0"/>
        <w:adjustRightInd/>
        <w:snapToGrid/>
        <w:spacing w:line="600" w:lineRule="exact"/>
        <w:ind w:left="0"/>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在数字经济核心产业企业法人单位营业收入中，数字产品制造业238.90亿元，占79.7%；数字产品服务业7.56亿元，占2.5%；数字技术应用业31.49亿元，占10.5%；数字要素驱动业21.99亿元，占7.3%。</w:t>
      </w:r>
    </w:p>
    <w:p w14:paraId="403D81E6">
      <w:pPr>
        <w:keepNext w:val="0"/>
        <w:keepLines w:val="0"/>
        <w:pageBreakBefore w:val="0"/>
        <w:widowControl w:val="0"/>
        <w:kinsoku/>
        <w:wordWrap/>
        <w:overflowPunct/>
        <w:topLinePunct w:val="0"/>
        <w:autoSpaceDE/>
        <w:autoSpaceDN/>
        <w:bidi w:val="0"/>
        <w:adjustRightInd/>
        <w:snapToGrid/>
        <w:spacing w:line="600" w:lineRule="exact"/>
        <w:ind w:left="0"/>
        <w:rPr>
          <w:rFonts w:hint="eastAsia" w:ascii="Times New Roman" w:hAnsi="Times New Roman"/>
        </w:rPr>
      </w:pPr>
      <w:r>
        <w:rPr>
          <w:rFonts w:hint="eastAsia" w:ascii="Times New Roman" w:hAnsi="Times New Roman" w:eastAsia="黑体" w:cs="黑体"/>
          <w:b w:val="0"/>
          <w:bCs/>
          <w:i w:val="0"/>
          <w:caps w:val="0"/>
          <w:color w:val="0C0C0C"/>
          <w:spacing w:val="0"/>
          <w:kern w:val="0"/>
          <w:sz w:val="32"/>
          <w:szCs w:val="32"/>
          <w:highlight w:val="none"/>
          <w:lang w:val="en-US" w:eastAsia="zh-CN" w:bidi="ar"/>
        </w:rPr>
        <w:t>四、工业企业研究与试验发展活动</w:t>
      </w:r>
    </w:p>
    <w:p w14:paraId="03D35D2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2023年，开展R&amp;D活动的规模以上工业企业法人单位</w:t>
      </w:r>
      <w:r>
        <w:rPr>
          <w:rFonts w:hint="eastAsia" w:ascii="Times New Roman" w:hAnsi="Times New Roman" w:cs="Times New Roman"/>
          <w:color w:val="0C0C0C"/>
          <w:spacing w:val="-6"/>
          <w:kern w:val="2"/>
          <w:sz w:val="32"/>
          <w:szCs w:val="32"/>
          <w:u w:val="none"/>
          <w:lang w:val="en-US" w:eastAsia="zh-CN" w:bidi="ar-SA"/>
        </w:rPr>
        <w:t>163</w:t>
      </w:r>
      <w:r>
        <w:rPr>
          <w:rFonts w:hint="eastAsia" w:ascii="Times New Roman" w:hAnsi="Times New Roman" w:eastAsia="方正仿宋_GBK" w:cs="Times New Roman"/>
          <w:color w:val="0C0C0C"/>
          <w:spacing w:val="-6"/>
          <w:kern w:val="2"/>
          <w:sz w:val="32"/>
          <w:szCs w:val="32"/>
          <w:u w:val="none"/>
          <w:lang w:val="en-US" w:eastAsia="zh-CN" w:bidi="ar-SA"/>
        </w:rPr>
        <w:t>个，</w:t>
      </w:r>
      <w:r>
        <w:rPr>
          <w:rFonts w:hint="default" w:ascii="Times New Roman" w:hAnsi="Times New Roman" w:eastAsia="方正仿宋_GBK" w:cs="Times New Roman"/>
          <w:color w:val="0C0C0C"/>
          <w:spacing w:val="-6"/>
          <w:kern w:val="2"/>
          <w:sz w:val="32"/>
          <w:szCs w:val="32"/>
          <w:u w:val="none"/>
          <w:lang w:val="en" w:eastAsia="zh-CN" w:bidi="ar-SA"/>
        </w:rPr>
        <w:t>比2018年</w:t>
      </w:r>
      <w:r>
        <w:rPr>
          <w:rFonts w:hint="eastAsia" w:ascii="Times New Roman" w:hAnsi="Times New Roman" w:eastAsia="方正仿宋_GBK" w:cs="Times New Roman"/>
          <w:color w:val="0C0C0C"/>
          <w:spacing w:val="-6"/>
          <w:kern w:val="2"/>
          <w:sz w:val="32"/>
          <w:szCs w:val="32"/>
          <w:u w:val="none"/>
          <w:lang w:val="en-US" w:eastAsia="zh-CN" w:bidi="ar-SA"/>
        </w:rPr>
        <w:t>增长</w:t>
      </w:r>
      <w:r>
        <w:rPr>
          <w:rFonts w:hint="eastAsia" w:ascii="Times New Roman" w:hAnsi="Times New Roman" w:cs="Times New Roman"/>
          <w:color w:val="0C0C0C"/>
          <w:spacing w:val="-6"/>
          <w:kern w:val="2"/>
          <w:sz w:val="32"/>
          <w:szCs w:val="32"/>
          <w:u w:val="none"/>
          <w:lang w:val="en-US" w:eastAsia="zh-CN" w:bidi="ar-SA"/>
        </w:rPr>
        <w:t>14.0</w:t>
      </w:r>
      <w:r>
        <w:rPr>
          <w:rFonts w:hint="eastAsia" w:ascii="Times New Roman" w:hAnsi="Times New Roman" w:eastAsia="方正仿宋_GBK" w:cs="Times New Roman"/>
          <w:color w:val="0C0C0C"/>
          <w:spacing w:val="-6"/>
          <w:kern w:val="2"/>
          <w:sz w:val="32"/>
          <w:szCs w:val="32"/>
          <w:u w:val="none"/>
          <w:lang w:val="en-US" w:eastAsia="zh-CN" w:bidi="ar-SA"/>
        </w:rPr>
        <w:t>%，占全部规模以上工业企业法人单位的</w:t>
      </w:r>
      <w:r>
        <w:rPr>
          <w:rFonts w:hint="eastAsia" w:ascii="Times New Roman" w:hAnsi="Times New Roman" w:cs="Times New Roman"/>
          <w:color w:val="0C0C0C"/>
          <w:spacing w:val="-6"/>
          <w:kern w:val="2"/>
          <w:sz w:val="32"/>
          <w:szCs w:val="32"/>
          <w:u w:val="none"/>
          <w:lang w:val="en-US" w:eastAsia="zh-CN" w:bidi="ar-SA"/>
        </w:rPr>
        <w:t>28.</w:t>
      </w:r>
      <w:r>
        <w:rPr>
          <w:rFonts w:hint="eastAsia" w:cs="Times New Roman"/>
          <w:color w:val="0C0C0C"/>
          <w:spacing w:val="-6"/>
          <w:kern w:val="2"/>
          <w:sz w:val="32"/>
          <w:szCs w:val="32"/>
          <w:u w:val="none"/>
          <w:lang w:val="en-US" w:eastAsia="zh-CN" w:bidi="ar-SA"/>
        </w:rPr>
        <w:t>0</w:t>
      </w:r>
      <w:r>
        <w:rPr>
          <w:rFonts w:hint="eastAsia" w:ascii="Times New Roman" w:hAnsi="Times New Roman" w:eastAsia="方正仿宋_GBK" w:cs="Times New Roman"/>
          <w:color w:val="0C0C0C"/>
          <w:spacing w:val="-6"/>
          <w:kern w:val="2"/>
          <w:sz w:val="32"/>
          <w:szCs w:val="32"/>
          <w:u w:val="none"/>
          <w:lang w:val="en-US" w:eastAsia="zh-CN" w:bidi="ar-SA"/>
        </w:rPr>
        <w:t>%。</w:t>
      </w:r>
    </w:p>
    <w:p w14:paraId="096B9F2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2023年，规模以上工业企业法人单位R&amp;D人员折合全时当量</w:t>
      </w:r>
      <w:r>
        <w:rPr>
          <w:rFonts w:hint="eastAsia" w:ascii="Times New Roman" w:hAnsi="Times New Roman" w:cs="Times New Roman"/>
          <w:color w:val="0C0C0C"/>
          <w:spacing w:val="-6"/>
          <w:kern w:val="2"/>
          <w:sz w:val="32"/>
          <w:szCs w:val="32"/>
          <w:u w:val="none"/>
          <w:lang w:val="en-US" w:eastAsia="zh-CN" w:bidi="ar-SA"/>
        </w:rPr>
        <w:t>4235</w:t>
      </w:r>
      <w:r>
        <w:rPr>
          <w:rFonts w:hint="eastAsia" w:ascii="Times New Roman" w:hAnsi="Times New Roman" w:eastAsia="方正仿宋_GBK" w:cs="Times New Roman"/>
          <w:color w:val="0C0C0C"/>
          <w:spacing w:val="-6"/>
          <w:kern w:val="2"/>
          <w:sz w:val="32"/>
          <w:szCs w:val="32"/>
          <w:u w:val="none"/>
          <w:lang w:val="en-US" w:eastAsia="zh-CN" w:bidi="ar-SA"/>
        </w:rPr>
        <w:t>人年，</w:t>
      </w:r>
      <w:r>
        <w:rPr>
          <w:rFonts w:hint="default" w:ascii="Times New Roman" w:hAnsi="Times New Roman" w:eastAsia="方正仿宋_GBK" w:cs="Times New Roman"/>
          <w:color w:val="0C0C0C"/>
          <w:spacing w:val="-6"/>
          <w:kern w:val="2"/>
          <w:sz w:val="32"/>
          <w:szCs w:val="32"/>
          <w:u w:val="none"/>
          <w:lang w:val="en" w:eastAsia="zh-CN" w:bidi="ar-SA"/>
        </w:rPr>
        <w:t>比2018年</w:t>
      </w:r>
      <w:r>
        <w:rPr>
          <w:rFonts w:hint="eastAsia" w:ascii="Times New Roman" w:hAnsi="Times New Roman" w:eastAsia="方正仿宋_GBK" w:cs="Times New Roman"/>
          <w:color w:val="0C0C0C"/>
          <w:spacing w:val="-6"/>
          <w:kern w:val="2"/>
          <w:sz w:val="32"/>
          <w:szCs w:val="32"/>
          <w:u w:val="none"/>
          <w:lang w:val="en-US" w:eastAsia="zh-CN" w:bidi="ar-SA"/>
        </w:rPr>
        <w:t>增长</w:t>
      </w:r>
      <w:r>
        <w:rPr>
          <w:rFonts w:hint="eastAsia" w:ascii="Times New Roman" w:hAnsi="Times New Roman" w:cs="Times New Roman"/>
          <w:color w:val="0C0C0C"/>
          <w:spacing w:val="-6"/>
          <w:kern w:val="2"/>
          <w:sz w:val="32"/>
          <w:szCs w:val="32"/>
          <w:u w:val="none"/>
          <w:lang w:val="en-US" w:eastAsia="zh-CN" w:bidi="ar-SA"/>
        </w:rPr>
        <w:t>19.4</w:t>
      </w:r>
      <w:r>
        <w:rPr>
          <w:rFonts w:hint="eastAsia" w:ascii="Times New Roman" w:hAnsi="Times New Roman" w:eastAsia="方正仿宋_GBK" w:cs="Times New Roman"/>
          <w:color w:val="0C0C0C"/>
          <w:spacing w:val="-6"/>
          <w:kern w:val="2"/>
          <w:sz w:val="32"/>
          <w:szCs w:val="32"/>
          <w:u w:val="none"/>
          <w:lang w:val="en-US" w:eastAsia="zh-CN" w:bidi="ar-SA"/>
        </w:rPr>
        <w:t>%。</w:t>
      </w:r>
    </w:p>
    <w:p w14:paraId="4D04E02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2023年，规模以上工业企业法人单位R&amp;D经费支出</w:t>
      </w:r>
      <w:r>
        <w:rPr>
          <w:rFonts w:hint="eastAsia" w:ascii="Times New Roman" w:hAnsi="Times New Roman" w:cs="Times New Roman"/>
          <w:color w:val="0C0C0C"/>
          <w:spacing w:val="-6"/>
          <w:kern w:val="2"/>
          <w:sz w:val="32"/>
          <w:szCs w:val="32"/>
          <w:u w:val="none"/>
          <w:lang w:val="en-US" w:eastAsia="zh-CN" w:bidi="ar-SA"/>
        </w:rPr>
        <w:t>27.10</w:t>
      </w:r>
      <w:r>
        <w:rPr>
          <w:rFonts w:hint="eastAsia" w:ascii="Times New Roman" w:hAnsi="Times New Roman" w:eastAsia="方正仿宋_GBK" w:cs="Times New Roman"/>
          <w:color w:val="0C0C0C"/>
          <w:spacing w:val="-6"/>
          <w:kern w:val="2"/>
          <w:sz w:val="32"/>
          <w:szCs w:val="32"/>
          <w:u w:val="none"/>
          <w:lang w:val="en-US" w:eastAsia="zh-CN" w:bidi="ar-SA"/>
        </w:rPr>
        <w:t>亿元，比</w:t>
      </w:r>
      <w:r>
        <w:rPr>
          <w:rFonts w:hint="default" w:ascii="Times New Roman" w:hAnsi="Times New Roman" w:eastAsia="方正仿宋_GBK" w:cs="Times New Roman"/>
          <w:color w:val="0C0C0C"/>
          <w:spacing w:val="-6"/>
          <w:kern w:val="2"/>
          <w:sz w:val="32"/>
          <w:szCs w:val="32"/>
          <w:u w:val="none"/>
          <w:lang w:val="en" w:eastAsia="zh-CN" w:bidi="ar-SA"/>
        </w:rPr>
        <w:t>2018</w:t>
      </w:r>
      <w:r>
        <w:rPr>
          <w:rFonts w:hint="eastAsia" w:ascii="Times New Roman" w:hAnsi="Times New Roman" w:eastAsia="方正仿宋_GBK" w:cs="Times New Roman"/>
          <w:color w:val="0C0C0C"/>
          <w:spacing w:val="-6"/>
          <w:kern w:val="2"/>
          <w:sz w:val="32"/>
          <w:szCs w:val="32"/>
          <w:u w:val="none"/>
          <w:lang w:val="en-US" w:eastAsia="zh-CN" w:bidi="ar-SA"/>
        </w:rPr>
        <w:t>年增长</w:t>
      </w:r>
      <w:r>
        <w:rPr>
          <w:rFonts w:hint="eastAsia" w:ascii="Times New Roman" w:hAnsi="Times New Roman" w:cs="Times New Roman"/>
          <w:color w:val="0C0C0C"/>
          <w:spacing w:val="-6"/>
          <w:kern w:val="2"/>
          <w:sz w:val="32"/>
          <w:szCs w:val="32"/>
          <w:u w:val="none"/>
          <w:lang w:val="en-US" w:eastAsia="zh-CN" w:bidi="ar-SA"/>
        </w:rPr>
        <w:t>51.7</w:t>
      </w:r>
      <w:r>
        <w:rPr>
          <w:rFonts w:hint="eastAsia" w:ascii="Times New Roman" w:hAnsi="Times New Roman" w:eastAsia="方正仿宋_GBK" w:cs="Times New Roman"/>
          <w:color w:val="0C0C0C"/>
          <w:spacing w:val="-6"/>
          <w:kern w:val="2"/>
          <w:sz w:val="32"/>
          <w:szCs w:val="32"/>
          <w:u w:val="none"/>
          <w:lang w:val="en-US" w:eastAsia="zh-CN" w:bidi="ar-SA"/>
        </w:rPr>
        <w:t>%；R&amp;D经费与营业收入之比为</w:t>
      </w:r>
      <w:r>
        <w:rPr>
          <w:rFonts w:hint="eastAsia" w:ascii="Times New Roman" w:hAnsi="Times New Roman" w:cs="Times New Roman"/>
          <w:color w:val="0C0C0C"/>
          <w:spacing w:val="-6"/>
          <w:kern w:val="2"/>
          <w:sz w:val="32"/>
          <w:szCs w:val="32"/>
          <w:u w:val="none"/>
          <w:lang w:val="en-US" w:eastAsia="zh-CN" w:bidi="ar-SA"/>
        </w:rPr>
        <w:t>1.4</w:t>
      </w:r>
      <w:r>
        <w:rPr>
          <w:rFonts w:hint="eastAsia" w:cs="Times New Roman"/>
          <w:color w:val="0C0C0C"/>
          <w:spacing w:val="-6"/>
          <w:kern w:val="2"/>
          <w:sz w:val="32"/>
          <w:szCs w:val="32"/>
          <w:u w:val="none"/>
          <w:lang w:val="en-US" w:eastAsia="zh-CN" w:bidi="ar-SA"/>
        </w:rPr>
        <w:t>1</w:t>
      </w:r>
      <w:r>
        <w:rPr>
          <w:rFonts w:hint="eastAsia" w:ascii="Times New Roman" w:hAnsi="Times New Roman" w:eastAsia="方正仿宋_GBK" w:cs="Times New Roman"/>
          <w:color w:val="0C0C0C"/>
          <w:spacing w:val="-6"/>
          <w:kern w:val="2"/>
          <w:sz w:val="32"/>
          <w:szCs w:val="32"/>
          <w:u w:val="none"/>
          <w:lang w:val="en-US" w:eastAsia="zh-CN" w:bidi="ar-SA"/>
        </w:rPr>
        <w:t>%。规模以上工业企业法人单位分行业R&amp;D经费支出及R&amp;D经费与营业收入之比详见表6-1。</w:t>
      </w:r>
    </w:p>
    <w:p w14:paraId="7F3AD3E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96" w:firstLineChars="200"/>
        <w:jc w:val="both"/>
        <w:textAlignment w:val="auto"/>
        <w:rPr>
          <w:rFonts w:hint="eastAsia" w:ascii="Times New Roman" w:hAnsi="Times New Roman" w:eastAsia="方正仿宋_GBK" w:cs="Times New Roman"/>
          <w:color w:val="0C0C0C"/>
          <w:spacing w:val="-11"/>
          <w:kern w:val="2"/>
          <w:sz w:val="32"/>
          <w:szCs w:val="32"/>
          <w:u w:val="none"/>
          <w:lang w:val="en-US" w:eastAsia="zh-CN" w:bidi="ar-SA"/>
        </w:rPr>
      </w:pPr>
      <w:r>
        <w:rPr>
          <w:rFonts w:hint="eastAsia" w:ascii="Times New Roman" w:hAnsi="Times New Roman" w:eastAsia="方正仿宋_GBK" w:cs="Times New Roman"/>
          <w:color w:val="0C0C0C"/>
          <w:spacing w:val="-11"/>
          <w:kern w:val="2"/>
          <w:sz w:val="32"/>
          <w:szCs w:val="32"/>
          <w:u w:val="none"/>
          <w:lang w:val="en-US" w:eastAsia="zh-CN" w:bidi="ar-SA"/>
        </w:rPr>
        <w:t>20</w:t>
      </w:r>
      <w:r>
        <w:rPr>
          <w:rFonts w:hint="default" w:ascii="Times New Roman" w:hAnsi="Times New Roman" w:eastAsia="方正仿宋_GBK" w:cs="Times New Roman"/>
          <w:color w:val="0C0C0C"/>
          <w:spacing w:val="-11"/>
          <w:kern w:val="2"/>
          <w:sz w:val="32"/>
          <w:szCs w:val="32"/>
          <w:u w:val="none"/>
          <w:lang w:val="en" w:eastAsia="zh-CN" w:bidi="ar-SA"/>
        </w:rPr>
        <w:t>23</w:t>
      </w:r>
      <w:r>
        <w:rPr>
          <w:rFonts w:hint="eastAsia" w:ascii="Times New Roman" w:hAnsi="Times New Roman" w:eastAsia="方正仿宋_GBK" w:cs="Times New Roman"/>
          <w:color w:val="0C0C0C"/>
          <w:spacing w:val="-11"/>
          <w:kern w:val="2"/>
          <w:sz w:val="32"/>
          <w:szCs w:val="32"/>
          <w:u w:val="none"/>
          <w:lang w:val="en-US" w:eastAsia="zh-CN" w:bidi="ar-SA"/>
        </w:rPr>
        <w:t>年，规模以上工业企业法人单位全年专利申请量</w:t>
      </w:r>
      <w:r>
        <w:rPr>
          <w:rFonts w:hint="eastAsia" w:ascii="Times New Roman" w:hAnsi="Times New Roman" w:cs="Times New Roman"/>
          <w:color w:val="0C0C0C"/>
          <w:spacing w:val="-11"/>
          <w:kern w:val="2"/>
          <w:sz w:val="32"/>
          <w:szCs w:val="32"/>
          <w:u w:val="none"/>
          <w:lang w:val="en-US" w:eastAsia="zh-CN" w:bidi="ar-SA"/>
        </w:rPr>
        <w:t>1425</w:t>
      </w:r>
      <w:r>
        <w:rPr>
          <w:rFonts w:hint="eastAsia" w:ascii="Times New Roman" w:hAnsi="Times New Roman" w:eastAsia="方正仿宋_GBK" w:cs="Times New Roman"/>
          <w:color w:val="0C0C0C"/>
          <w:spacing w:val="-11"/>
          <w:kern w:val="2"/>
          <w:sz w:val="32"/>
          <w:szCs w:val="32"/>
          <w:u w:val="none"/>
          <w:lang w:val="en-US" w:eastAsia="zh-CN" w:bidi="ar-SA"/>
        </w:rPr>
        <w:t>件，</w:t>
      </w:r>
      <w:r>
        <w:rPr>
          <w:rFonts w:hint="default" w:ascii="Times New Roman" w:hAnsi="Times New Roman" w:eastAsia="方正仿宋_GBK" w:cs="Times New Roman"/>
          <w:color w:val="0C0C0C"/>
          <w:spacing w:val="-11"/>
          <w:kern w:val="2"/>
          <w:sz w:val="32"/>
          <w:szCs w:val="32"/>
          <w:u w:val="none"/>
          <w:lang w:val="en" w:eastAsia="zh-CN" w:bidi="ar-SA"/>
        </w:rPr>
        <w:t>比2018年</w:t>
      </w:r>
      <w:r>
        <w:rPr>
          <w:rFonts w:hint="eastAsia" w:ascii="Times New Roman" w:hAnsi="Times New Roman" w:cs="Times New Roman"/>
          <w:color w:val="0C0C0C"/>
          <w:spacing w:val="-11"/>
          <w:kern w:val="2"/>
          <w:sz w:val="32"/>
          <w:szCs w:val="32"/>
          <w:u w:val="none"/>
          <w:lang w:val="en-US" w:eastAsia="zh-CN" w:bidi="ar-SA"/>
        </w:rPr>
        <w:t>减少3.2</w:t>
      </w:r>
      <w:r>
        <w:rPr>
          <w:rFonts w:hint="eastAsia" w:ascii="Times New Roman" w:hAnsi="Times New Roman" w:eastAsia="方正仿宋_GBK" w:cs="Times New Roman"/>
          <w:color w:val="0C0C0C"/>
          <w:spacing w:val="-11"/>
          <w:kern w:val="2"/>
          <w:sz w:val="32"/>
          <w:szCs w:val="32"/>
          <w:u w:val="none"/>
          <w:lang w:val="en-US" w:eastAsia="zh-CN" w:bidi="ar-SA"/>
        </w:rPr>
        <w:t>%</w:t>
      </w:r>
      <w:r>
        <w:rPr>
          <w:rFonts w:hint="eastAsia" w:cs="Times New Roman"/>
          <w:color w:val="0C0C0C"/>
          <w:spacing w:val="-11"/>
          <w:kern w:val="2"/>
          <w:sz w:val="32"/>
          <w:szCs w:val="32"/>
          <w:u w:val="none"/>
          <w:lang w:val="en-US" w:eastAsia="zh-CN" w:bidi="ar-SA"/>
        </w:rPr>
        <w:t>；</w:t>
      </w:r>
      <w:r>
        <w:rPr>
          <w:rFonts w:hint="eastAsia" w:ascii="Times New Roman" w:hAnsi="Times New Roman" w:eastAsia="方正仿宋_GBK" w:cs="Times New Roman"/>
          <w:color w:val="0C0C0C"/>
          <w:spacing w:val="-11"/>
          <w:kern w:val="2"/>
          <w:sz w:val="32"/>
          <w:szCs w:val="32"/>
          <w:u w:val="none"/>
          <w:lang w:val="en-US" w:eastAsia="zh-CN" w:bidi="ar-SA"/>
        </w:rPr>
        <w:t>其中发明专利申请</w:t>
      </w:r>
      <w:r>
        <w:rPr>
          <w:rFonts w:hint="eastAsia" w:ascii="Times New Roman" w:hAnsi="Times New Roman" w:cs="Times New Roman"/>
          <w:color w:val="0C0C0C"/>
          <w:spacing w:val="-11"/>
          <w:kern w:val="2"/>
          <w:sz w:val="32"/>
          <w:szCs w:val="32"/>
          <w:u w:val="none"/>
          <w:lang w:val="en-US" w:eastAsia="zh-CN" w:bidi="ar-SA"/>
        </w:rPr>
        <w:t>442</w:t>
      </w:r>
      <w:r>
        <w:rPr>
          <w:rFonts w:hint="eastAsia" w:ascii="Times New Roman" w:hAnsi="Times New Roman" w:eastAsia="方正仿宋_GBK" w:cs="Times New Roman"/>
          <w:color w:val="0C0C0C"/>
          <w:spacing w:val="-11"/>
          <w:kern w:val="2"/>
          <w:sz w:val="32"/>
          <w:szCs w:val="32"/>
          <w:u w:val="none"/>
          <w:lang w:val="en-US" w:eastAsia="zh-CN" w:bidi="ar-SA"/>
        </w:rPr>
        <w:t>件，</w:t>
      </w:r>
      <w:r>
        <w:rPr>
          <w:rFonts w:hint="default" w:ascii="Times New Roman" w:hAnsi="Times New Roman" w:eastAsia="方正仿宋_GBK" w:cs="Times New Roman"/>
          <w:color w:val="0C0C0C"/>
          <w:spacing w:val="-11"/>
          <w:kern w:val="2"/>
          <w:sz w:val="32"/>
          <w:szCs w:val="32"/>
          <w:u w:val="none"/>
          <w:lang w:val="en" w:eastAsia="zh-CN" w:bidi="ar-SA"/>
        </w:rPr>
        <w:t>比2018年</w:t>
      </w:r>
      <w:r>
        <w:rPr>
          <w:rFonts w:hint="eastAsia" w:cs="Times New Roman"/>
          <w:color w:val="0C0C0C"/>
          <w:spacing w:val="-11"/>
          <w:kern w:val="2"/>
          <w:sz w:val="32"/>
          <w:szCs w:val="32"/>
          <w:u w:val="none"/>
          <w:lang w:val="en-US" w:eastAsia="zh-CN" w:bidi="ar-SA"/>
        </w:rPr>
        <w:t>增长</w:t>
      </w:r>
      <w:r>
        <w:rPr>
          <w:rFonts w:hint="eastAsia" w:ascii="Times New Roman" w:hAnsi="Times New Roman" w:cs="Times New Roman"/>
          <w:color w:val="0C0C0C"/>
          <w:spacing w:val="-11"/>
          <w:kern w:val="2"/>
          <w:sz w:val="32"/>
          <w:szCs w:val="32"/>
          <w:u w:val="none"/>
          <w:lang w:val="en-US" w:eastAsia="zh-CN" w:bidi="ar-SA"/>
        </w:rPr>
        <w:t>8.1</w:t>
      </w:r>
      <w:r>
        <w:rPr>
          <w:rFonts w:hint="eastAsia" w:ascii="Times New Roman" w:hAnsi="Times New Roman" w:eastAsia="方正仿宋_GBK" w:cs="Times New Roman"/>
          <w:color w:val="0C0C0C"/>
          <w:spacing w:val="-11"/>
          <w:kern w:val="2"/>
          <w:sz w:val="32"/>
          <w:szCs w:val="32"/>
          <w:u w:val="none"/>
          <w:lang w:val="en-US" w:eastAsia="zh-CN" w:bidi="ar-SA"/>
        </w:rPr>
        <w:t>%；发明专利申请所占比重为</w:t>
      </w:r>
      <w:r>
        <w:rPr>
          <w:rFonts w:hint="eastAsia" w:ascii="Times New Roman" w:hAnsi="Times New Roman" w:cs="Times New Roman"/>
          <w:color w:val="0C0C0C"/>
          <w:spacing w:val="-11"/>
          <w:kern w:val="2"/>
          <w:sz w:val="32"/>
          <w:szCs w:val="32"/>
          <w:u w:val="none"/>
          <w:lang w:val="en-US" w:eastAsia="zh-CN" w:bidi="ar-SA"/>
        </w:rPr>
        <w:t>31.0</w:t>
      </w:r>
      <w:r>
        <w:rPr>
          <w:rFonts w:hint="eastAsia" w:ascii="Times New Roman" w:hAnsi="Times New Roman" w:eastAsia="方正仿宋_GBK" w:cs="Times New Roman"/>
          <w:color w:val="0C0C0C"/>
          <w:spacing w:val="-11"/>
          <w:kern w:val="2"/>
          <w:sz w:val="32"/>
          <w:szCs w:val="32"/>
          <w:u w:val="none"/>
          <w:lang w:val="en-US" w:eastAsia="zh-CN" w:bidi="ar-SA"/>
        </w:rPr>
        <w:t>%，</w:t>
      </w:r>
      <w:r>
        <w:rPr>
          <w:rFonts w:hint="default" w:ascii="Times New Roman" w:hAnsi="Times New Roman" w:eastAsia="方正仿宋_GBK" w:cs="Times New Roman"/>
          <w:color w:val="0C0C0C"/>
          <w:spacing w:val="-11"/>
          <w:kern w:val="2"/>
          <w:sz w:val="32"/>
          <w:szCs w:val="32"/>
          <w:u w:val="none"/>
          <w:lang w:val="en" w:eastAsia="zh-CN" w:bidi="ar-SA"/>
        </w:rPr>
        <w:t>比2018年</w:t>
      </w:r>
      <w:r>
        <w:rPr>
          <w:rFonts w:hint="eastAsia" w:ascii="Times New Roman" w:hAnsi="Times New Roman" w:eastAsia="方正仿宋_GBK" w:cs="Times New Roman"/>
          <w:color w:val="0C0C0C"/>
          <w:spacing w:val="-11"/>
          <w:kern w:val="2"/>
          <w:sz w:val="32"/>
          <w:szCs w:val="32"/>
          <w:u w:val="none"/>
          <w:lang w:val="en-US" w:eastAsia="zh-CN" w:bidi="ar-SA"/>
        </w:rPr>
        <w:t>提高</w:t>
      </w:r>
      <w:r>
        <w:rPr>
          <w:rFonts w:hint="eastAsia" w:ascii="Times New Roman" w:hAnsi="Times New Roman" w:cs="Times New Roman"/>
          <w:color w:val="0C0C0C"/>
          <w:spacing w:val="-11"/>
          <w:kern w:val="2"/>
          <w:sz w:val="32"/>
          <w:szCs w:val="32"/>
          <w:u w:val="none"/>
          <w:lang w:val="en-US" w:eastAsia="zh-CN" w:bidi="ar-SA"/>
        </w:rPr>
        <w:t>3.2</w:t>
      </w:r>
      <w:r>
        <w:rPr>
          <w:rFonts w:hint="eastAsia" w:ascii="Times New Roman" w:hAnsi="Times New Roman" w:eastAsia="方正仿宋_GBK" w:cs="Times New Roman"/>
          <w:color w:val="0C0C0C"/>
          <w:spacing w:val="-11"/>
          <w:kern w:val="2"/>
          <w:sz w:val="32"/>
          <w:szCs w:val="32"/>
          <w:u w:val="none"/>
          <w:lang w:val="en-US" w:eastAsia="zh-CN" w:bidi="ar-SA"/>
        </w:rPr>
        <w:t>个百分点。</w:t>
      </w:r>
    </w:p>
    <w:p w14:paraId="6AB02D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表6-1　按行业大类分组的规模以上工业企业法人单位</w:t>
      </w:r>
    </w:p>
    <w:p w14:paraId="36981E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R&amp;D经费支出及R&amp;D经费与营业收入之比</w:t>
      </w:r>
    </w:p>
    <w:tbl>
      <w:tblPr>
        <w:tblStyle w:val="8"/>
        <w:tblW w:w="4997"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5213"/>
        <w:gridCol w:w="1784"/>
        <w:gridCol w:w="1843"/>
      </w:tblGrid>
      <w:tr w14:paraId="61ADD05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08" w:hRule="atLeast"/>
          <w:jc w:val="center"/>
        </w:trPr>
        <w:tc>
          <w:tcPr>
            <w:tcW w:w="2948" w:type="pct"/>
            <w:tcBorders>
              <w:top w:val="single" w:color="auto" w:sz="12" w:space="0"/>
              <w:left w:val="nil"/>
              <w:bottom w:val="single" w:color="auto" w:sz="4" w:space="0"/>
              <w:right w:val="single" w:color="auto" w:sz="4" w:space="0"/>
            </w:tcBorders>
            <w:noWrap w:val="0"/>
            <w:vAlign w:val="center"/>
          </w:tcPr>
          <w:p w14:paraId="085EE1FA">
            <w:pPr>
              <w:rPr>
                <w:rFonts w:hint="eastAsia" w:ascii="Times New Roman" w:hAnsi="Times New Roman"/>
                <w:sz w:val="21"/>
                <w:szCs w:val="21"/>
              </w:rPr>
            </w:pPr>
            <w:r>
              <w:rPr>
                <w:rFonts w:hint="eastAsia" w:ascii="Times New Roman" w:hAnsi="Times New Roman"/>
                <w:sz w:val="21"/>
                <w:szCs w:val="21"/>
                <w:lang w:val="en-US" w:eastAsia="zh-CN"/>
              </w:rPr>
              <w:t>　</w:t>
            </w:r>
          </w:p>
        </w:tc>
        <w:tc>
          <w:tcPr>
            <w:tcW w:w="1009" w:type="pct"/>
            <w:tcBorders>
              <w:top w:val="single" w:color="auto" w:sz="12" w:space="0"/>
              <w:left w:val="single" w:color="auto" w:sz="4" w:space="0"/>
              <w:bottom w:val="single" w:color="auto" w:sz="4" w:space="0"/>
              <w:right w:val="single" w:color="auto" w:sz="4" w:space="0"/>
            </w:tcBorders>
            <w:noWrap w:val="0"/>
            <w:vAlign w:val="center"/>
          </w:tcPr>
          <w:p w14:paraId="7D93E2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R&amp;D经费支出</w:t>
            </w:r>
          </w:p>
          <w:p w14:paraId="3CE5F0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亿</w:t>
            </w:r>
            <w:r>
              <w:rPr>
                <w:rFonts w:hint="eastAsia" w:ascii="Times New Roman" w:hAnsi="Times New Roman" w:eastAsia="宋体" w:cs="宋体"/>
                <w:b/>
                <w:bCs/>
                <w:color w:val="0C0C0C"/>
                <w:kern w:val="0"/>
                <w:sz w:val="21"/>
                <w:szCs w:val="21"/>
                <w:highlight w:val="none"/>
                <w:lang w:val="en-US" w:eastAsia="zh-CN" w:bidi="ar"/>
              </w:rPr>
              <w:t>元）</w:t>
            </w:r>
          </w:p>
        </w:tc>
        <w:tc>
          <w:tcPr>
            <w:tcW w:w="1042" w:type="pct"/>
            <w:tcBorders>
              <w:top w:val="single" w:color="auto" w:sz="12" w:space="0"/>
              <w:left w:val="single" w:color="auto" w:sz="4" w:space="0"/>
              <w:bottom w:val="single" w:color="auto" w:sz="4" w:space="0"/>
              <w:right w:val="nil"/>
            </w:tcBorders>
            <w:noWrap w:val="0"/>
            <w:vAlign w:val="center"/>
          </w:tcPr>
          <w:p w14:paraId="3E9944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R&amp;D经费与营业</w:t>
            </w:r>
          </w:p>
          <w:p w14:paraId="46D280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收入之比（%）</w:t>
            </w:r>
          </w:p>
        </w:tc>
      </w:tr>
      <w:tr w14:paraId="2054B7E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8" w:type="pct"/>
            <w:tcBorders>
              <w:top w:val="single" w:color="auto" w:sz="4" w:space="0"/>
              <w:left w:val="nil"/>
              <w:bottom w:val="nil"/>
              <w:right w:val="single" w:color="auto" w:sz="4" w:space="0"/>
            </w:tcBorders>
            <w:noWrap w:val="0"/>
            <w:vAlign w:val="center"/>
          </w:tcPr>
          <w:p w14:paraId="2461EA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left="0" w:leftChars="0" w:right="57" w:firstLine="0" w:firstLineChars="0"/>
              <w:jc w:val="left"/>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合　计</w:t>
            </w:r>
          </w:p>
        </w:tc>
        <w:tc>
          <w:tcPr>
            <w:tcW w:w="1784" w:type="dxa"/>
            <w:tcBorders>
              <w:top w:val="single" w:color="auto" w:sz="4" w:space="0"/>
              <w:left w:val="single" w:color="auto" w:sz="4" w:space="0"/>
              <w:bottom w:val="nil"/>
              <w:right w:val="single" w:color="auto" w:sz="4" w:space="0"/>
            </w:tcBorders>
            <w:noWrap w:val="0"/>
            <w:vAlign w:val="center"/>
          </w:tcPr>
          <w:p w14:paraId="27B971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27.10 </w:t>
            </w:r>
          </w:p>
        </w:tc>
        <w:tc>
          <w:tcPr>
            <w:tcW w:w="1843" w:type="dxa"/>
            <w:tcBorders>
              <w:top w:val="single" w:color="auto" w:sz="4" w:space="0"/>
              <w:left w:val="single" w:color="auto" w:sz="4" w:space="0"/>
              <w:bottom w:val="nil"/>
              <w:right w:val="nil"/>
            </w:tcBorders>
            <w:noWrap w:val="0"/>
            <w:vAlign w:val="bottom"/>
          </w:tcPr>
          <w:p w14:paraId="2F63AF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default" w:ascii="Times New Roman" w:hAnsi="Times New Roman" w:eastAsia="宋体" w:cs="宋体"/>
                <w:color w:val="0C0C0C"/>
                <w:kern w:val="0"/>
                <w:sz w:val="21"/>
                <w:szCs w:val="21"/>
                <w:highlight w:val="none"/>
                <w:lang w:val="en-US" w:eastAsia="zh-CN" w:bidi="ar"/>
              </w:rPr>
            </w:pPr>
            <w:r>
              <w:rPr>
                <w:rFonts w:hint="default" w:ascii="Times New Roman" w:hAnsi="Times New Roman" w:eastAsia="宋体" w:cs="宋体"/>
                <w:color w:val="0C0C0C"/>
                <w:kern w:val="0"/>
                <w:sz w:val="21"/>
                <w:szCs w:val="21"/>
                <w:highlight w:val="none"/>
                <w:lang w:val="en-US" w:eastAsia="zh-CN" w:bidi="ar"/>
              </w:rPr>
              <w:t xml:space="preserve">1.41 </w:t>
            </w:r>
          </w:p>
        </w:tc>
      </w:tr>
      <w:tr w14:paraId="6599777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8" w:type="pct"/>
            <w:tcBorders>
              <w:top w:val="nil"/>
              <w:left w:val="nil"/>
              <w:bottom w:val="nil"/>
              <w:right w:val="single" w:color="auto" w:sz="4" w:space="0"/>
            </w:tcBorders>
            <w:noWrap w:val="0"/>
            <w:vAlign w:val="center"/>
          </w:tcPr>
          <w:p w14:paraId="5FD767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left="0" w:leftChars="0" w:right="57" w:firstLine="0" w:firstLineChars="0"/>
              <w:jc w:val="left"/>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制造业</w:t>
            </w:r>
          </w:p>
        </w:tc>
        <w:tc>
          <w:tcPr>
            <w:tcW w:w="1784" w:type="dxa"/>
            <w:tcBorders>
              <w:top w:val="nil"/>
              <w:left w:val="single" w:color="auto" w:sz="4" w:space="0"/>
              <w:bottom w:val="nil"/>
              <w:right w:val="single" w:color="auto" w:sz="4" w:space="0"/>
            </w:tcBorders>
            <w:noWrap w:val="0"/>
            <w:vAlign w:val="center"/>
          </w:tcPr>
          <w:p w14:paraId="10474A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26.96 </w:t>
            </w:r>
          </w:p>
        </w:tc>
        <w:tc>
          <w:tcPr>
            <w:tcW w:w="1843" w:type="dxa"/>
            <w:tcBorders>
              <w:top w:val="nil"/>
              <w:left w:val="single" w:color="auto" w:sz="4" w:space="0"/>
              <w:bottom w:val="nil"/>
              <w:right w:val="nil"/>
            </w:tcBorders>
            <w:noWrap w:val="0"/>
            <w:vAlign w:val="bottom"/>
          </w:tcPr>
          <w:p w14:paraId="379B2F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default" w:ascii="Times New Roman" w:hAnsi="Times New Roman" w:eastAsia="宋体" w:cs="宋体"/>
                <w:color w:val="0C0C0C"/>
                <w:kern w:val="0"/>
                <w:sz w:val="21"/>
                <w:szCs w:val="21"/>
                <w:highlight w:val="none"/>
                <w:lang w:val="en-US" w:eastAsia="zh-CN" w:bidi="ar"/>
              </w:rPr>
            </w:pPr>
            <w:r>
              <w:rPr>
                <w:rFonts w:hint="default" w:ascii="Times New Roman" w:hAnsi="Times New Roman" w:eastAsia="宋体" w:cs="宋体"/>
                <w:color w:val="0C0C0C"/>
                <w:kern w:val="0"/>
                <w:sz w:val="21"/>
                <w:szCs w:val="21"/>
                <w:highlight w:val="none"/>
                <w:lang w:val="en-US" w:eastAsia="zh-CN" w:bidi="ar"/>
              </w:rPr>
              <w:t xml:space="preserve">1.46 </w:t>
            </w:r>
          </w:p>
        </w:tc>
      </w:tr>
      <w:tr w14:paraId="485EB7B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8" w:type="pct"/>
            <w:tcBorders>
              <w:top w:val="nil"/>
              <w:left w:val="nil"/>
              <w:bottom w:val="nil"/>
              <w:right w:val="single" w:color="auto" w:sz="4" w:space="0"/>
            </w:tcBorders>
            <w:noWrap w:val="0"/>
            <w:vAlign w:val="center"/>
          </w:tcPr>
          <w:p w14:paraId="2FA4A9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农副食品加工业</w:t>
            </w:r>
          </w:p>
        </w:tc>
        <w:tc>
          <w:tcPr>
            <w:tcW w:w="1784" w:type="dxa"/>
            <w:tcBorders>
              <w:top w:val="nil"/>
              <w:left w:val="single" w:color="auto" w:sz="4" w:space="0"/>
              <w:bottom w:val="nil"/>
              <w:right w:val="single" w:color="auto" w:sz="4" w:space="0"/>
            </w:tcBorders>
            <w:noWrap w:val="0"/>
            <w:vAlign w:val="center"/>
          </w:tcPr>
          <w:p w14:paraId="0538DB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0.76 </w:t>
            </w:r>
          </w:p>
        </w:tc>
        <w:tc>
          <w:tcPr>
            <w:tcW w:w="1843" w:type="dxa"/>
            <w:tcBorders>
              <w:top w:val="nil"/>
              <w:left w:val="single" w:color="auto" w:sz="4" w:space="0"/>
              <w:bottom w:val="nil"/>
              <w:right w:val="nil"/>
            </w:tcBorders>
            <w:noWrap w:val="0"/>
            <w:vAlign w:val="bottom"/>
          </w:tcPr>
          <w:p w14:paraId="02017F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eastAsia" w:ascii="Times New Roman" w:hAnsi="Times New Roman" w:eastAsia="宋体" w:cs="宋体"/>
                <w:color w:val="0C0C0C"/>
                <w:kern w:val="0"/>
                <w:sz w:val="21"/>
                <w:szCs w:val="21"/>
                <w:highlight w:val="none"/>
                <w:lang w:val="en-US" w:eastAsia="zh-CN" w:bidi="ar"/>
              </w:rPr>
            </w:pPr>
            <w:r>
              <w:rPr>
                <w:rFonts w:hint="default" w:ascii="Times New Roman" w:hAnsi="Times New Roman" w:eastAsia="宋体" w:cs="宋体"/>
                <w:color w:val="0C0C0C"/>
                <w:kern w:val="0"/>
                <w:sz w:val="21"/>
                <w:szCs w:val="21"/>
                <w:highlight w:val="none"/>
                <w:lang w:val="en-US" w:eastAsia="zh-CN" w:bidi="ar"/>
              </w:rPr>
              <w:t xml:space="preserve">0.53 </w:t>
            </w:r>
          </w:p>
        </w:tc>
      </w:tr>
      <w:tr w14:paraId="0519146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8" w:type="pct"/>
            <w:tcBorders>
              <w:top w:val="nil"/>
              <w:left w:val="nil"/>
              <w:bottom w:val="nil"/>
              <w:right w:val="single" w:color="auto" w:sz="4" w:space="0"/>
            </w:tcBorders>
            <w:noWrap w:val="0"/>
            <w:vAlign w:val="center"/>
          </w:tcPr>
          <w:p w14:paraId="30A9B8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食品制造业</w:t>
            </w:r>
          </w:p>
        </w:tc>
        <w:tc>
          <w:tcPr>
            <w:tcW w:w="1784" w:type="dxa"/>
            <w:tcBorders>
              <w:top w:val="nil"/>
              <w:left w:val="single" w:color="auto" w:sz="4" w:space="0"/>
              <w:bottom w:val="nil"/>
              <w:right w:val="single" w:color="auto" w:sz="4" w:space="0"/>
            </w:tcBorders>
            <w:noWrap w:val="0"/>
            <w:vAlign w:val="center"/>
          </w:tcPr>
          <w:p w14:paraId="66950F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0.63 </w:t>
            </w:r>
          </w:p>
        </w:tc>
        <w:tc>
          <w:tcPr>
            <w:tcW w:w="1843" w:type="dxa"/>
            <w:tcBorders>
              <w:top w:val="nil"/>
              <w:left w:val="single" w:color="auto" w:sz="4" w:space="0"/>
              <w:bottom w:val="nil"/>
              <w:right w:val="nil"/>
            </w:tcBorders>
            <w:noWrap w:val="0"/>
            <w:vAlign w:val="bottom"/>
          </w:tcPr>
          <w:p w14:paraId="2C2D47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eastAsia" w:ascii="Times New Roman" w:hAnsi="Times New Roman" w:eastAsia="宋体" w:cs="宋体"/>
                <w:color w:val="0C0C0C"/>
                <w:kern w:val="0"/>
                <w:sz w:val="21"/>
                <w:szCs w:val="21"/>
                <w:highlight w:val="none"/>
                <w:lang w:val="en-US" w:eastAsia="zh-CN" w:bidi="ar"/>
              </w:rPr>
            </w:pPr>
            <w:r>
              <w:rPr>
                <w:rFonts w:hint="default" w:ascii="Times New Roman" w:hAnsi="Times New Roman" w:eastAsia="宋体" w:cs="宋体"/>
                <w:color w:val="0C0C0C"/>
                <w:kern w:val="0"/>
                <w:sz w:val="21"/>
                <w:szCs w:val="21"/>
                <w:highlight w:val="none"/>
                <w:lang w:val="en-US" w:eastAsia="zh-CN" w:bidi="ar"/>
              </w:rPr>
              <w:t xml:space="preserve">1.26 </w:t>
            </w:r>
          </w:p>
        </w:tc>
      </w:tr>
      <w:tr w14:paraId="0A095B0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8" w:type="pct"/>
            <w:tcBorders>
              <w:top w:val="nil"/>
              <w:left w:val="nil"/>
              <w:bottom w:val="nil"/>
              <w:right w:val="single" w:color="auto" w:sz="4" w:space="0"/>
            </w:tcBorders>
            <w:noWrap w:val="0"/>
            <w:vAlign w:val="center"/>
          </w:tcPr>
          <w:p w14:paraId="5DF5F0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酒、饮料和精制茶制造业</w:t>
            </w:r>
          </w:p>
        </w:tc>
        <w:tc>
          <w:tcPr>
            <w:tcW w:w="1784" w:type="dxa"/>
            <w:tcBorders>
              <w:top w:val="nil"/>
              <w:left w:val="single" w:color="auto" w:sz="4" w:space="0"/>
              <w:bottom w:val="nil"/>
              <w:right w:val="single" w:color="auto" w:sz="4" w:space="0"/>
            </w:tcBorders>
            <w:noWrap w:val="0"/>
            <w:vAlign w:val="center"/>
          </w:tcPr>
          <w:p w14:paraId="140468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0.34 </w:t>
            </w:r>
          </w:p>
        </w:tc>
        <w:tc>
          <w:tcPr>
            <w:tcW w:w="1843" w:type="dxa"/>
            <w:tcBorders>
              <w:top w:val="nil"/>
              <w:left w:val="single" w:color="auto" w:sz="4" w:space="0"/>
              <w:bottom w:val="nil"/>
              <w:right w:val="nil"/>
            </w:tcBorders>
            <w:noWrap w:val="0"/>
            <w:vAlign w:val="bottom"/>
          </w:tcPr>
          <w:p w14:paraId="1B5F32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eastAsia" w:ascii="Times New Roman" w:hAnsi="Times New Roman" w:eastAsia="宋体" w:cs="宋体"/>
                <w:color w:val="0C0C0C"/>
                <w:kern w:val="0"/>
                <w:sz w:val="21"/>
                <w:szCs w:val="21"/>
                <w:highlight w:val="none"/>
                <w:lang w:val="en-US" w:eastAsia="zh-CN" w:bidi="ar"/>
              </w:rPr>
            </w:pPr>
            <w:r>
              <w:rPr>
                <w:rFonts w:hint="default" w:ascii="Times New Roman" w:hAnsi="Times New Roman" w:eastAsia="宋体" w:cs="宋体"/>
                <w:color w:val="0C0C0C"/>
                <w:kern w:val="0"/>
                <w:sz w:val="21"/>
                <w:szCs w:val="21"/>
                <w:highlight w:val="none"/>
                <w:lang w:val="en-US" w:eastAsia="zh-CN" w:bidi="ar"/>
              </w:rPr>
              <w:t xml:space="preserve">0.92 </w:t>
            </w:r>
          </w:p>
        </w:tc>
      </w:tr>
      <w:tr w14:paraId="3A339C8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8" w:type="pct"/>
            <w:tcBorders>
              <w:top w:val="nil"/>
              <w:left w:val="nil"/>
              <w:bottom w:val="nil"/>
              <w:right w:val="single" w:color="auto" w:sz="4" w:space="0"/>
            </w:tcBorders>
            <w:noWrap w:val="0"/>
            <w:vAlign w:val="center"/>
          </w:tcPr>
          <w:p w14:paraId="20D17C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纺织业</w:t>
            </w:r>
          </w:p>
        </w:tc>
        <w:tc>
          <w:tcPr>
            <w:tcW w:w="1784" w:type="dxa"/>
            <w:tcBorders>
              <w:top w:val="nil"/>
              <w:left w:val="single" w:color="auto" w:sz="4" w:space="0"/>
              <w:bottom w:val="nil"/>
              <w:right w:val="single" w:color="auto" w:sz="4" w:space="0"/>
            </w:tcBorders>
            <w:noWrap w:val="0"/>
            <w:vAlign w:val="center"/>
          </w:tcPr>
          <w:p w14:paraId="14DDAA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0.17 </w:t>
            </w:r>
          </w:p>
        </w:tc>
        <w:tc>
          <w:tcPr>
            <w:tcW w:w="1843" w:type="dxa"/>
            <w:tcBorders>
              <w:top w:val="nil"/>
              <w:left w:val="single" w:color="auto" w:sz="4" w:space="0"/>
              <w:bottom w:val="nil"/>
              <w:right w:val="nil"/>
            </w:tcBorders>
            <w:noWrap w:val="0"/>
            <w:vAlign w:val="bottom"/>
          </w:tcPr>
          <w:p w14:paraId="0593D4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eastAsia" w:ascii="Times New Roman" w:hAnsi="Times New Roman" w:eastAsia="宋体" w:cs="宋体"/>
                <w:color w:val="0C0C0C"/>
                <w:kern w:val="0"/>
                <w:sz w:val="21"/>
                <w:szCs w:val="21"/>
                <w:highlight w:val="none"/>
                <w:lang w:val="en-US" w:eastAsia="zh-CN" w:bidi="ar"/>
              </w:rPr>
            </w:pPr>
            <w:r>
              <w:rPr>
                <w:rFonts w:hint="default" w:ascii="Times New Roman" w:hAnsi="Times New Roman" w:eastAsia="宋体" w:cs="宋体"/>
                <w:color w:val="0C0C0C"/>
                <w:kern w:val="0"/>
                <w:sz w:val="21"/>
                <w:szCs w:val="21"/>
                <w:highlight w:val="none"/>
                <w:lang w:val="en-US" w:eastAsia="zh-CN" w:bidi="ar"/>
              </w:rPr>
              <w:t xml:space="preserve">1.67 </w:t>
            </w:r>
          </w:p>
        </w:tc>
      </w:tr>
      <w:tr w14:paraId="7B90CA6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8" w:type="pct"/>
            <w:tcBorders>
              <w:top w:val="nil"/>
              <w:left w:val="nil"/>
              <w:bottom w:val="nil"/>
              <w:right w:val="single" w:color="auto" w:sz="4" w:space="0"/>
            </w:tcBorders>
            <w:noWrap w:val="0"/>
            <w:vAlign w:val="center"/>
          </w:tcPr>
          <w:p w14:paraId="01087E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家具制造业</w:t>
            </w:r>
          </w:p>
        </w:tc>
        <w:tc>
          <w:tcPr>
            <w:tcW w:w="1784" w:type="dxa"/>
            <w:tcBorders>
              <w:top w:val="nil"/>
              <w:left w:val="single" w:color="auto" w:sz="4" w:space="0"/>
              <w:bottom w:val="nil"/>
              <w:right w:val="single" w:color="auto" w:sz="4" w:space="0"/>
            </w:tcBorders>
            <w:noWrap w:val="0"/>
            <w:vAlign w:val="center"/>
          </w:tcPr>
          <w:p w14:paraId="732DAF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0.01 </w:t>
            </w:r>
          </w:p>
        </w:tc>
        <w:tc>
          <w:tcPr>
            <w:tcW w:w="1843" w:type="dxa"/>
            <w:tcBorders>
              <w:top w:val="nil"/>
              <w:left w:val="single" w:color="auto" w:sz="4" w:space="0"/>
              <w:bottom w:val="nil"/>
              <w:right w:val="nil"/>
            </w:tcBorders>
            <w:noWrap w:val="0"/>
            <w:vAlign w:val="bottom"/>
          </w:tcPr>
          <w:p w14:paraId="109926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eastAsia" w:ascii="Times New Roman" w:hAnsi="Times New Roman" w:eastAsia="宋体" w:cs="宋体"/>
                <w:color w:val="0C0C0C"/>
                <w:kern w:val="0"/>
                <w:sz w:val="21"/>
                <w:szCs w:val="21"/>
                <w:highlight w:val="none"/>
                <w:lang w:val="en-US" w:eastAsia="zh-CN" w:bidi="ar"/>
              </w:rPr>
            </w:pPr>
            <w:r>
              <w:rPr>
                <w:rFonts w:hint="default" w:ascii="Times New Roman" w:hAnsi="Times New Roman" w:eastAsia="宋体" w:cs="宋体"/>
                <w:color w:val="0C0C0C"/>
                <w:kern w:val="0"/>
                <w:sz w:val="21"/>
                <w:szCs w:val="21"/>
                <w:highlight w:val="none"/>
                <w:lang w:val="en-US" w:eastAsia="zh-CN" w:bidi="ar"/>
              </w:rPr>
              <w:t xml:space="preserve">0.43 </w:t>
            </w:r>
          </w:p>
        </w:tc>
      </w:tr>
      <w:tr w14:paraId="38AAF50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8" w:type="pct"/>
            <w:tcBorders>
              <w:top w:val="nil"/>
              <w:left w:val="nil"/>
              <w:bottom w:val="nil"/>
              <w:right w:val="single" w:color="auto" w:sz="4" w:space="0"/>
            </w:tcBorders>
            <w:noWrap w:val="0"/>
            <w:vAlign w:val="center"/>
          </w:tcPr>
          <w:p w14:paraId="29DA17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造纸和纸制品业</w:t>
            </w:r>
          </w:p>
        </w:tc>
        <w:tc>
          <w:tcPr>
            <w:tcW w:w="1784" w:type="dxa"/>
            <w:tcBorders>
              <w:top w:val="nil"/>
              <w:left w:val="single" w:color="auto" w:sz="4" w:space="0"/>
              <w:bottom w:val="nil"/>
              <w:right w:val="single" w:color="auto" w:sz="4" w:space="0"/>
            </w:tcBorders>
            <w:noWrap w:val="0"/>
            <w:vAlign w:val="center"/>
          </w:tcPr>
          <w:p w14:paraId="0960A5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1.49 </w:t>
            </w:r>
          </w:p>
        </w:tc>
        <w:tc>
          <w:tcPr>
            <w:tcW w:w="1843" w:type="dxa"/>
            <w:tcBorders>
              <w:top w:val="nil"/>
              <w:left w:val="single" w:color="auto" w:sz="4" w:space="0"/>
              <w:bottom w:val="nil"/>
              <w:right w:val="nil"/>
            </w:tcBorders>
            <w:noWrap w:val="0"/>
            <w:vAlign w:val="bottom"/>
          </w:tcPr>
          <w:p w14:paraId="11CAD9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eastAsia" w:ascii="Times New Roman" w:hAnsi="Times New Roman" w:eastAsia="宋体" w:cs="宋体"/>
                <w:color w:val="0C0C0C"/>
                <w:kern w:val="0"/>
                <w:sz w:val="21"/>
                <w:szCs w:val="21"/>
                <w:highlight w:val="none"/>
                <w:lang w:val="en-US" w:eastAsia="zh-CN" w:bidi="ar"/>
              </w:rPr>
            </w:pPr>
            <w:r>
              <w:rPr>
                <w:rFonts w:hint="default" w:ascii="Times New Roman" w:hAnsi="Times New Roman" w:eastAsia="宋体" w:cs="宋体"/>
                <w:color w:val="0C0C0C"/>
                <w:kern w:val="0"/>
                <w:sz w:val="21"/>
                <w:szCs w:val="21"/>
                <w:highlight w:val="none"/>
                <w:lang w:val="en-US" w:eastAsia="zh-CN" w:bidi="ar"/>
              </w:rPr>
              <w:t xml:space="preserve">2.20 </w:t>
            </w:r>
          </w:p>
        </w:tc>
      </w:tr>
      <w:tr w14:paraId="7A92E25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8" w:type="pct"/>
            <w:tcBorders>
              <w:top w:val="nil"/>
              <w:left w:val="nil"/>
              <w:bottom w:val="nil"/>
              <w:right w:val="single" w:color="auto" w:sz="4" w:space="0"/>
            </w:tcBorders>
            <w:noWrap w:val="0"/>
            <w:vAlign w:val="center"/>
          </w:tcPr>
          <w:p w14:paraId="13438A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印刷和记录媒介复制业</w:t>
            </w:r>
          </w:p>
        </w:tc>
        <w:tc>
          <w:tcPr>
            <w:tcW w:w="1784" w:type="dxa"/>
            <w:tcBorders>
              <w:top w:val="nil"/>
              <w:left w:val="single" w:color="auto" w:sz="4" w:space="0"/>
              <w:bottom w:val="nil"/>
              <w:right w:val="single" w:color="auto" w:sz="4" w:space="0"/>
            </w:tcBorders>
            <w:noWrap w:val="0"/>
            <w:vAlign w:val="center"/>
          </w:tcPr>
          <w:p w14:paraId="5A5F08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0.75 </w:t>
            </w:r>
          </w:p>
        </w:tc>
        <w:tc>
          <w:tcPr>
            <w:tcW w:w="1843" w:type="dxa"/>
            <w:tcBorders>
              <w:top w:val="nil"/>
              <w:left w:val="single" w:color="auto" w:sz="4" w:space="0"/>
              <w:bottom w:val="nil"/>
              <w:right w:val="nil"/>
            </w:tcBorders>
            <w:noWrap w:val="0"/>
            <w:vAlign w:val="bottom"/>
          </w:tcPr>
          <w:p w14:paraId="27641C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eastAsia" w:ascii="Times New Roman" w:hAnsi="Times New Roman" w:eastAsia="宋体" w:cs="宋体"/>
                <w:color w:val="0C0C0C"/>
                <w:kern w:val="0"/>
                <w:sz w:val="21"/>
                <w:szCs w:val="21"/>
                <w:highlight w:val="none"/>
                <w:lang w:val="en-US" w:eastAsia="zh-CN" w:bidi="ar"/>
              </w:rPr>
            </w:pPr>
            <w:r>
              <w:rPr>
                <w:rFonts w:hint="default" w:ascii="Times New Roman" w:hAnsi="Times New Roman" w:eastAsia="宋体" w:cs="宋体"/>
                <w:color w:val="0C0C0C"/>
                <w:kern w:val="0"/>
                <w:sz w:val="21"/>
                <w:szCs w:val="21"/>
                <w:highlight w:val="none"/>
                <w:lang w:val="en-US" w:eastAsia="zh-CN" w:bidi="ar"/>
              </w:rPr>
              <w:t xml:space="preserve">2.54 </w:t>
            </w:r>
          </w:p>
        </w:tc>
      </w:tr>
      <w:tr w14:paraId="2E0FCA1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8" w:type="pct"/>
            <w:tcBorders>
              <w:top w:val="nil"/>
              <w:left w:val="nil"/>
              <w:bottom w:val="nil"/>
              <w:right w:val="single" w:color="auto" w:sz="4" w:space="0"/>
            </w:tcBorders>
            <w:noWrap w:val="0"/>
            <w:vAlign w:val="center"/>
          </w:tcPr>
          <w:p w14:paraId="315CAE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文教、工美、体育和娱乐用品制造业</w:t>
            </w:r>
          </w:p>
        </w:tc>
        <w:tc>
          <w:tcPr>
            <w:tcW w:w="1784" w:type="dxa"/>
            <w:tcBorders>
              <w:top w:val="nil"/>
              <w:left w:val="single" w:color="auto" w:sz="4" w:space="0"/>
              <w:bottom w:val="nil"/>
              <w:right w:val="single" w:color="auto" w:sz="4" w:space="0"/>
            </w:tcBorders>
            <w:noWrap w:val="0"/>
            <w:vAlign w:val="center"/>
          </w:tcPr>
          <w:p w14:paraId="68FFD5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0.53 </w:t>
            </w:r>
          </w:p>
        </w:tc>
        <w:tc>
          <w:tcPr>
            <w:tcW w:w="1843" w:type="dxa"/>
            <w:tcBorders>
              <w:top w:val="nil"/>
              <w:left w:val="single" w:color="auto" w:sz="4" w:space="0"/>
              <w:bottom w:val="nil"/>
              <w:right w:val="nil"/>
            </w:tcBorders>
            <w:noWrap w:val="0"/>
            <w:vAlign w:val="bottom"/>
          </w:tcPr>
          <w:p w14:paraId="33A9B6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eastAsia" w:ascii="Times New Roman" w:hAnsi="Times New Roman" w:eastAsia="宋体" w:cs="宋体"/>
                <w:color w:val="0C0C0C"/>
                <w:kern w:val="0"/>
                <w:sz w:val="21"/>
                <w:szCs w:val="21"/>
                <w:highlight w:val="none"/>
                <w:lang w:val="en-US" w:eastAsia="zh-CN" w:bidi="ar"/>
              </w:rPr>
            </w:pPr>
            <w:r>
              <w:rPr>
                <w:rFonts w:hint="default" w:ascii="Times New Roman" w:hAnsi="Times New Roman" w:eastAsia="宋体" w:cs="宋体"/>
                <w:color w:val="0C0C0C"/>
                <w:kern w:val="0"/>
                <w:sz w:val="21"/>
                <w:szCs w:val="21"/>
                <w:highlight w:val="none"/>
                <w:lang w:val="en-US" w:eastAsia="zh-CN" w:bidi="ar"/>
              </w:rPr>
              <w:t xml:space="preserve">4.69 </w:t>
            </w:r>
          </w:p>
        </w:tc>
      </w:tr>
      <w:tr w14:paraId="67AE2C7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8" w:type="pct"/>
            <w:tcBorders>
              <w:top w:val="nil"/>
              <w:left w:val="nil"/>
              <w:bottom w:val="nil"/>
              <w:right w:val="single" w:color="auto" w:sz="4" w:space="0"/>
            </w:tcBorders>
            <w:noWrap w:val="0"/>
            <w:vAlign w:val="center"/>
          </w:tcPr>
          <w:p w14:paraId="47A18C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化学原料和化学制品制造业</w:t>
            </w:r>
          </w:p>
        </w:tc>
        <w:tc>
          <w:tcPr>
            <w:tcW w:w="1784" w:type="dxa"/>
            <w:tcBorders>
              <w:top w:val="nil"/>
              <w:left w:val="single" w:color="auto" w:sz="4" w:space="0"/>
              <w:bottom w:val="nil"/>
              <w:right w:val="single" w:color="auto" w:sz="4" w:space="0"/>
            </w:tcBorders>
            <w:noWrap w:val="0"/>
            <w:vAlign w:val="center"/>
          </w:tcPr>
          <w:p w14:paraId="5F5726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2.15 </w:t>
            </w:r>
          </w:p>
        </w:tc>
        <w:tc>
          <w:tcPr>
            <w:tcW w:w="1843" w:type="dxa"/>
            <w:tcBorders>
              <w:top w:val="nil"/>
              <w:left w:val="single" w:color="auto" w:sz="4" w:space="0"/>
              <w:bottom w:val="nil"/>
              <w:right w:val="nil"/>
            </w:tcBorders>
            <w:noWrap w:val="0"/>
            <w:vAlign w:val="bottom"/>
          </w:tcPr>
          <w:p w14:paraId="460937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eastAsia" w:ascii="Times New Roman" w:hAnsi="Times New Roman" w:eastAsia="宋体" w:cs="宋体"/>
                <w:color w:val="0C0C0C"/>
                <w:kern w:val="0"/>
                <w:sz w:val="21"/>
                <w:szCs w:val="21"/>
                <w:highlight w:val="none"/>
                <w:lang w:val="en-US" w:eastAsia="zh-CN" w:bidi="ar"/>
              </w:rPr>
            </w:pPr>
            <w:r>
              <w:rPr>
                <w:rFonts w:hint="default" w:ascii="Times New Roman" w:hAnsi="Times New Roman" w:eastAsia="宋体" w:cs="宋体"/>
                <w:color w:val="0C0C0C"/>
                <w:kern w:val="0"/>
                <w:sz w:val="21"/>
                <w:szCs w:val="21"/>
                <w:highlight w:val="none"/>
                <w:lang w:val="en-US" w:eastAsia="zh-CN" w:bidi="ar"/>
              </w:rPr>
              <w:t xml:space="preserve">2.83 </w:t>
            </w:r>
          </w:p>
        </w:tc>
      </w:tr>
      <w:tr w14:paraId="0A66459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8" w:type="pct"/>
            <w:tcBorders>
              <w:top w:val="nil"/>
              <w:left w:val="nil"/>
              <w:bottom w:val="nil"/>
              <w:right w:val="single" w:color="auto" w:sz="4" w:space="0"/>
            </w:tcBorders>
            <w:noWrap w:val="0"/>
            <w:vAlign w:val="center"/>
          </w:tcPr>
          <w:p w14:paraId="509F24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医药制造业</w:t>
            </w:r>
          </w:p>
        </w:tc>
        <w:tc>
          <w:tcPr>
            <w:tcW w:w="1784" w:type="dxa"/>
            <w:tcBorders>
              <w:top w:val="nil"/>
              <w:left w:val="single" w:color="auto" w:sz="4" w:space="0"/>
              <w:bottom w:val="nil"/>
              <w:right w:val="single" w:color="auto" w:sz="4" w:space="0"/>
            </w:tcBorders>
            <w:noWrap w:val="0"/>
            <w:vAlign w:val="center"/>
          </w:tcPr>
          <w:p w14:paraId="4BDE2D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0.01 </w:t>
            </w:r>
          </w:p>
        </w:tc>
        <w:tc>
          <w:tcPr>
            <w:tcW w:w="1843" w:type="dxa"/>
            <w:tcBorders>
              <w:top w:val="nil"/>
              <w:left w:val="single" w:color="auto" w:sz="4" w:space="0"/>
              <w:bottom w:val="nil"/>
              <w:right w:val="nil"/>
            </w:tcBorders>
            <w:noWrap w:val="0"/>
            <w:vAlign w:val="bottom"/>
          </w:tcPr>
          <w:p w14:paraId="06B459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eastAsia" w:ascii="Times New Roman" w:hAnsi="Times New Roman" w:eastAsia="宋体" w:cs="宋体"/>
                <w:color w:val="0C0C0C"/>
                <w:kern w:val="0"/>
                <w:sz w:val="21"/>
                <w:szCs w:val="21"/>
                <w:highlight w:val="none"/>
                <w:lang w:val="en-US" w:eastAsia="zh-CN" w:bidi="ar"/>
              </w:rPr>
            </w:pPr>
            <w:r>
              <w:rPr>
                <w:rFonts w:hint="default" w:ascii="Times New Roman" w:hAnsi="Times New Roman" w:eastAsia="宋体" w:cs="宋体"/>
                <w:color w:val="0C0C0C"/>
                <w:kern w:val="0"/>
                <w:sz w:val="21"/>
                <w:szCs w:val="21"/>
                <w:highlight w:val="none"/>
                <w:lang w:val="en-US" w:eastAsia="zh-CN" w:bidi="ar"/>
              </w:rPr>
              <w:t xml:space="preserve">0.15 </w:t>
            </w:r>
          </w:p>
        </w:tc>
      </w:tr>
      <w:tr w14:paraId="092423A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8" w:type="pct"/>
            <w:tcBorders>
              <w:top w:val="nil"/>
              <w:left w:val="nil"/>
              <w:bottom w:val="nil"/>
              <w:right w:val="single" w:color="auto" w:sz="4" w:space="0"/>
            </w:tcBorders>
            <w:noWrap w:val="0"/>
            <w:vAlign w:val="center"/>
          </w:tcPr>
          <w:p w14:paraId="07A0FB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化学纤维制造业</w:t>
            </w:r>
          </w:p>
        </w:tc>
        <w:tc>
          <w:tcPr>
            <w:tcW w:w="1784" w:type="dxa"/>
            <w:tcBorders>
              <w:top w:val="nil"/>
              <w:left w:val="single" w:color="auto" w:sz="4" w:space="0"/>
              <w:bottom w:val="nil"/>
              <w:right w:val="single" w:color="auto" w:sz="4" w:space="0"/>
            </w:tcBorders>
            <w:noWrap w:val="0"/>
            <w:vAlign w:val="center"/>
          </w:tcPr>
          <w:p w14:paraId="3E1E7E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0.11 </w:t>
            </w:r>
          </w:p>
        </w:tc>
        <w:tc>
          <w:tcPr>
            <w:tcW w:w="1843" w:type="dxa"/>
            <w:tcBorders>
              <w:top w:val="nil"/>
              <w:left w:val="single" w:color="auto" w:sz="4" w:space="0"/>
              <w:bottom w:val="nil"/>
              <w:right w:val="nil"/>
            </w:tcBorders>
            <w:noWrap w:val="0"/>
            <w:vAlign w:val="bottom"/>
          </w:tcPr>
          <w:p w14:paraId="4357E1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eastAsia" w:ascii="Times New Roman" w:hAnsi="Times New Roman" w:eastAsia="宋体" w:cs="宋体"/>
                <w:color w:val="0C0C0C"/>
                <w:kern w:val="0"/>
                <w:sz w:val="21"/>
                <w:szCs w:val="21"/>
                <w:highlight w:val="none"/>
                <w:lang w:val="en-US" w:eastAsia="zh-CN" w:bidi="ar"/>
              </w:rPr>
            </w:pPr>
            <w:r>
              <w:rPr>
                <w:rFonts w:hint="default" w:ascii="Times New Roman" w:hAnsi="Times New Roman" w:eastAsia="宋体" w:cs="宋体"/>
                <w:color w:val="0C0C0C"/>
                <w:kern w:val="0"/>
                <w:sz w:val="21"/>
                <w:szCs w:val="21"/>
                <w:highlight w:val="none"/>
                <w:lang w:val="en-US" w:eastAsia="zh-CN" w:bidi="ar"/>
              </w:rPr>
              <w:t xml:space="preserve">2.54 </w:t>
            </w:r>
          </w:p>
        </w:tc>
      </w:tr>
      <w:tr w14:paraId="640A24B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8" w:type="pct"/>
            <w:tcBorders>
              <w:top w:val="nil"/>
              <w:left w:val="nil"/>
              <w:bottom w:val="nil"/>
              <w:right w:val="single" w:color="auto" w:sz="4" w:space="0"/>
            </w:tcBorders>
            <w:noWrap w:val="0"/>
            <w:vAlign w:val="center"/>
          </w:tcPr>
          <w:p w14:paraId="7C6E2F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橡胶和塑料制品业</w:t>
            </w:r>
          </w:p>
        </w:tc>
        <w:tc>
          <w:tcPr>
            <w:tcW w:w="1784" w:type="dxa"/>
            <w:tcBorders>
              <w:top w:val="nil"/>
              <w:left w:val="single" w:color="auto" w:sz="4" w:space="0"/>
              <w:bottom w:val="nil"/>
              <w:right w:val="single" w:color="auto" w:sz="4" w:space="0"/>
            </w:tcBorders>
            <w:noWrap w:val="0"/>
            <w:vAlign w:val="center"/>
          </w:tcPr>
          <w:p w14:paraId="7AE097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0.75 </w:t>
            </w:r>
          </w:p>
        </w:tc>
        <w:tc>
          <w:tcPr>
            <w:tcW w:w="1843" w:type="dxa"/>
            <w:tcBorders>
              <w:top w:val="nil"/>
              <w:left w:val="single" w:color="auto" w:sz="4" w:space="0"/>
              <w:bottom w:val="nil"/>
              <w:right w:val="nil"/>
            </w:tcBorders>
            <w:noWrap w:val="0"/>
            <w:vAlign w:val="bottom"/>
          </w:tcPr>
          <w:p w14:paraId="566164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eastAsia" w:ascii="Times New Roman" w:hAnsi="Times New Roman" w:eastAsia="宋体" w:cs="宋体"/>
                <w:color w:val="0C0C0C"/>
                <w:kern w:val="0"/>
                <w:sz w:val="21"/>
                <w:szCs w:val="21"/>
                <w:highlight w:val="none"/>
                <w:lang w:val="en-US" w:eastAsia="zh-CN" w:bidi="ar"/>
              </w:rPr>
            </w:pPr>
            <w:r>
              <w:rPr>
                <w:rFonts w:hint="default" w:ascii="Times New Roman" w:hAnsi="Times New Roman" w:eastAsia="宋体" w:cs="宋体"/>
                <w:color w:val="0C0C0C"/>
                <w:kern w:val="0"/>
                <w:sz w:val="21"/>
                <w:szCs w:val="21"/>
                <w:highlight w:val="none"/>
                <w:lang w:val="en-US" w:eastAsia="zh-CN" w:bidi="ar"/>
              </w:rPr>
              <w:t xml:space="preserve">1.22 </w:t>
            </w:r>
          </w:p>
        </w:tc>
      </w:tr>
      <w:tr w14:paraId="6337279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8" w:type="pct"/>
            <w:tcBorders>
              <w:top w:val="nil"/>
              <w:left w:val="nil"/>
              <w:bottom w:val="single" w:color="auto" w:sz="12" w:space="0"/>
              <w:right w:val="single" w:color="auto" w:sz="4" w:space="0"/>
            </w:tcBorders>
            <w:noWrap w:val="0"/>
            <w:vAlign w:val="center"/>
          </w:tcPr>
          <w:p w14:paraId="28B357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非金属矿物制品业</w:t>
            </w:r>
          </w:p>
        </w:tc>
        <w:tc>
          <w:tcPr>
            <w:tcW w:w="1784" w:type="dxa"/>
            <w:tcBorders>
              <w:top w:val="nil"/>
              <w:left w:val="single" w:color="auto" w:sz="4" w:space="0"/>
              <w:bottom w:val="single" w:color="auto" w:sz="12" w:space="0"/>
              <w:right w:val="single" w:color="auto" w:sz="4" w:space="0"/>
            </w:tcBorders>
            <w:noWrap w:val="0"/>
            <w:vAlign w:val="center"/>
          </w:tcPr>
          <w:p w14:paraId="1AC2DB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1.40 </w:t>
            </w:r>
          </w:p>
        </w:tc>
        <w:tc>
          <w:tcPr>
            <w:tcW w:w="1843" w:type="dxa"/>
            <w:tcBorders>
              <w:top w:val="nil"/>
              <w:left w:val="single" w:color="auto" w:sz="4" w:space="0"/>
              <w:bottom w:val="single" w:color="auto" w:sz="12" w:space="0"/>
              <w:right w:val="nil"/>
            </w:tcBorders>
            <w:noWrap w:val="0"/>
            <w:vAlign w:val="bottom"/>
          </w:tcPr>
          <w:p w14:paraId="5A4743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eastAsia" w:ascii="Times New Roman" w:hAnsi="Times New Roman" w:eastAsia="宋体" w:cs="宋体"/>
                <w:color w:val="0C0C0C"/>
                <w:kern w:val="0"/>
                <w:sz w:val="21"/>
                <w:szCs w:val="21"/>
                <w:highlight w:val="none"/>
                <w:lang w:val="en-US" w:eastAsia="zh-CN" w:bidi="ar"/>
              </w:rPr>
            </w:pPr>
            <w:r>
              <w:rPr>
                <w:rFonts w:hint="default" w:ascii="Times New Roman" w:hAnsi="Times New Roman" w:eastAsia="宋体" w:cs="宋体"/>
                <w:color w:val="0C0C0C"/>
                <w:kern w:val="0"/>
                <w:sz w:val="21"/>
                <w:szCs w:val="21"/>
                <w:highlight w:val="none"/>
                <w:lang w:val="en-US" w:eastAsia="zh-CN" w:bidi="ar"/>
              </w:rPr>
              <w:t xml:space="preserve">1.07 </w:t>
            </w:r>
          </w:p>
        </w:tc>
      </w:tr>
    </w:tbl>
    <w:p w14:paraId="46BDAB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表6-1</w:t>
      </w:r>
      <w:r>
        <w:rPr>
          <w:rFonts w:hint="eastAsia" w:eastAsia="宋体" w:cs="宋体"/>
          <w:b/>
          <w:i w:val="0"/>
          <w:caps w:val="0"/>
          <w:color w:val="0C0C0C"/>
          <w:spacing w:val="0"/>
          <w:kern w:val="0"/>
          <w:sz w:val="24"/>
          <w:szCs w:val="24"/>
          <w:highlight w:val="none"/>
          <w:lang w:val="en-US" w:eastAsia="zh-CN" w:bidi="ar"/>
        </w:rPr>
        <w:t xml:space="preserve">  续表</w:t>
      </w:r>
      <w:r>
        <w:rPr>
          <w:rFonts w:hint="eastAsia" w:ascii="Times New Roman" w:hAnsi="Times New Roman" w:eastAsia="宋体" w:cs="宋体"/>
          <w:b/>
          <w:i w:val="0"/>
          <w:caps w:val="0"/>
          <w:color w:val="0C0C0C"/>
          <w:spacing w:val="0"/>
          <w:kern w:val="0"/>
          <w:sz w:val="24"/>
          <w:szCs w:val="24"/>
          <w:highlight w:val="none"/>
          <w:lang w:val="en-US" w:eastAsia="zh-CN" w:bidi="ar"/>
        </w:rPr>
        <w:t>　按行业大类分组的规模以上工业企业法人单位</w:t>
      </w:r>
    </w:p>
    <w:p w14:paraId="02E687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R&amp;D经费支出及R&amp;D经费与营业收入之比</w:t>
      </w:r>
    </w:p>
    <w:tbl>
      <w:tblPr>
        <w:tblStyle w:val="8"/>
        <w:tblW w:w="4997"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5212"/>
        <w:gridCol w:w="1784"/>
        <w:gridCol w:w="1844"/>
      </w:tblGrid>
      <w:tr w14:paraId="00AE724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13" w:type="dxa"/>
            <w:tcBorders>
              <w:top w:val="single" w:color="auto" w:sz="12" w:space="0"/>
              <w:left w:val="nil"/>
              <w:bottom w:val="single" w:color="auto" w:sz="4" w:space="0"/>
              <w:right w:val="single" w:color="auto" w:sz="4" w:space="0"/>
            </w:tcBorders>
            <w:noWrap w:val="0"/>
            <w:vAlign w:val="center"/>
          </w:tcPr>
          <w:p w14:paraId="178BA37E">
            <w:pPr>
              <w:ind w:firstLine="420" w:firstLineChars="200"/>
              <w:jc w:val="center"/>
              <w:rPr>
                <w:rFonts w:hint="eastAsia" w:ascii="Times New Roman" w:hAnsi="Times New Roman" w:eastAsia="宋体" w:cs="宋体"/>
                <w:color w:val="0C0C0C"/>
                <w:kern w:val="0"/>
                <w:sz w:val="21"/>
                <w:szCs w:val="21"/>
                <w:highlight w:val="none"/>
                <w:lang w:val="en-US" w:eastAsia="zh-CN" w:bidi="ar"/>
              </w:rPr>
            </w:pPr>
          </w:p>
        </w:tc>
        <w:tc>
          <w:tcPr>
            <w:tcW w:w="1784" w:type="dxa"/>
            <w:tcBorders>
              <w:top w:val="single" w:color="auto" w:sz="12" w:space="0"/>
              <w:left w:val="single" w:color="auto" w:sz="4" w:space="0"/>
              <w:bottom w:val="single" w:color="auto" w:sz="4" w:space="0"/>
              <w:right w:val="single" w:color="auto" w:sz="4" w:space="0"/>
            </w:tcBorders>
            <w:noWrap w:val="0"/>
            <w:vAlign w:val="center"/>
          </w:tcPr>
          <w:p w14:paraId="6159A3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R&amp;D经费支出</w:t>
            </w:r>
          </w:p>
          <w:p w14:paraId="690399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left="57" w:leftChars="0" w:right="57" w:rightChars="0" w:firstLine="0" w:firstLineChars="0"/>
              <w:jc w:val="center"/>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（万元）</w:t>
            </w:r>
          </w:p>
        </w:tc>
        <w:tc>
          <w:tcPr>
            <w:tcW w:w="1843" w:type="dxa"/>
            <w:tcBorders>
              <w:top w:val="single" w:color="auto" w:sz="12" w:space="0"/>
              <w:left w:val="single" w:color="auto" w:sz="4" w:space="0"/>
              <w:bottom w:val="single" w:color="auto" w:sz="4" w:space="0"/>
              <w:right w:val="nil"/>
            </w:tcBorders>
            <w:noWrap w:val="0"/>
            <w:vAlign w:val="center"/>
          </w:tcPr>
          <w:p w14:paraId="6E7B6E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R&amp;D经费与营业</w:t>
            </w:r>
          </w:p>
          <w:p w14:paraId="383AA2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left="57" w:leftChars="0" w:right="57" w:rightChars="0" w:firstLine="0" w:firstLineChars="0"/>
              <w:jc w:val="center"/>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收入之比（%）</w:t>
            </w:r>
          </w:p>
        </w:tc>
      </w:tr>
      <w:tr w14:paraId="7FAF290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13" w:type="dxa"/>
            <w:tcBorders>
              <w:top w:val="single" w:color="auto" w:sz="4" w:space="0"/>
              <w:left w:val="nil"/>
              <w:bottom w:val="nil"/>
              <w:right w:val="single" w:color="auto" w:sz="4" w:space="0"/>
            </w:tcBorders>
            <w:noWrap w:val="0"/>
            <w:vAlign w:val="center"/>
          </w:tcPr>
          <w:p w14:paraId="25B502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黑色金属冶炼和压延加工业</w:t>
            </w:r>
          </w:p>
        </w:tc>
        <w:tc>
          <w:tcPr>
            <w:tcW w:w="1784" w:type="dxa"/>
            <w:tcBorders>
              <w:top w:val="single" w:color="auto" w:sz="4" w:space="0"/>
              <w:left w:val="single" w:color="auto" w:sz="4" w:space="0"/>
              <w:bottom w:val="nil"/>
              <w:right w:val="single" w:color="auto" w:sz="4" w:space="0"/>
            </w:tcBorders>
            <w:noWrap w:val="0"/>
            <w:vAlign w:val="center"/>
          </w:tcPr>
          <w:p w14:paraId="5DB2FA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eastAsia" w:ascii="Times New Roman" w:hAnsi="Times New Roman" w:eastAsia="宋体" w:cs="宋体"/>
                <w:color w:val="0C0C0C"/>
                <w:kern w:val="0"/>
                <w:sz w:val="21"/>
                <w:szCs w:val="21"/>
                <w:highlight w:val="none"/>
                <w:lang w:val="en-US" w:eastAsia="zh-CN" w:bidi="ar"/>
              </w:rPr>
            </w:pPr>
            <w:r>
              <w:rPr>
                <w:rFonts w:hint="default" w:ascii="Times New Roman" w:hAnsi="Times New Roman" w:eastAsia="宋体" w:cs="宋体"/>
                <w:color w:val="0C0C0C"/>
                <w:kern w:val="0"/>
                <w:sz w:val="21"/>
                <w:szCs w:val="21"/>
                <w:highlight w:val="none"/>
                <w:lang w:val="en-US" w:eastAsia="zh-CN" w:bidi="ar"/>
              </w:rPr>
              <w:t xml:space="preserve">0.61 </w:t>
            </w:r>
          </w:p>
        </w:tc>
        <w:tc>
          <w:tcPr>
            <w:tcW w:w="1843" w:type="dxa"/>
            <w:tcBorders>
              <w:top w:val="single" w:color="auto" w:sz="4" w:space="0"/>
              <w:left w:val="single" w:color="auto" w:sz="4" w:space="0"/>
              <w:bottom w:val="nil"/>
              <w:right w:val="nil"/>
            </w:tcBorders>
            <w:noWrap w:val="0"/>
            <w:vAlign w:val="bottom"/>
          </w:tcPr>
          <w:p w14:paraId="2BA58C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eastAsia" w:ascii="Times New Roman" w:hAnsi="Times New Roman" w:eastAsia="宋体" w:cs="宋体"/>
                <w:color w:val="0C0C0C"/>
                <w:kern w:val="0"/>
                <w:sz w:val="21"/>
                <w:szCs w:val="21"/>
                <w:highlight w:val="none"/>
                <w:lang w:val="en-US" w:eastAsia="zh-CN" w:bidi="ar"/>
              </w:rPr>
            </w:pPr>
            <w:r>
              <w:rPr>
                <w:rFonts w:hint="default" w:ascii="Times New Roman" w:hAnsi="Times New Roman" w:eastAsia="宋体" w:cs="宋体"/>
                <w:color w:val="0C0C0C"/>
                <w:kern w:val="0"/>
                <w:sz w:val="21"/>
                <w:szCs w:val="21"/>
                <w:highlight w:val="none"/>
                <w:lang w:val="en-US" w:eastAsia="zh-CN" w:bidi="ar"/>
              </w:rPr>
              <w:t xml:space="preserve">1.91 </w:t>
            </w:r>
          </w:p>
        </w:tc>
      </w:tr>
      <w:tr w14:paraId="4B1D106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8" w:type="pct"/>
            <w:tcBorders>
              <w:top w:val="nil"/>
              <w:left w:val="nil"/>
              <w:bottom w:val="nil"/>
              <w:right w:val="single" w:color="auto" w:sz="4" w:space="0"/>
            </w:tcBorders>
            <w:noWrap w:val="0"/>
            <w:vAlign w:val="center"/>
          </w:tcPr>
          <w:p w14:paraId="09BFAF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有色金属冶炼和压延加工业</w:t>
            </w:r>
          </w:p>
        </w:tc>
        <w:tc>
          <w:tcPr>
            <w:tcW w:w="1784" w:type="dxa"/>
            <w:tcBorders>
              <w:top w:val="nil"/>
              <w:left w:val="single" w:color="auto" w:sz="4" w:space="0"/>
              <w:bottom w:val="nil"/>
              <w:right w:val="single" w:color="auto" w:sz="4" w:space="0"/>
            </w:tcBorders>
            <w:noWrap w:val="0"/>
            <w:vAlign w:val="center"/>
          </w:tcPr>
          <w:p w14:paraId="415D43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eastAsia" w:ascii="Times New Roman" w:hAnsi="Times New Roman" w:eastAsia="宋体" w:cs="宋体"/>
                <w:color w:val="0C0C0C"/>
                <w:kern w:val="0"/>
                <w:sz w:val="21"/>
                <w:szCs w:val="21"/>
                <w:highlight w:val="none"/>
                <w:lang w:val="en-US" w:eastAsia="zh-CN" w:bidi="ar"/>
              </w:rPr>
            </w:pPr>
            <w:r>
              <w:rPr>
                <w:rFonts w:hint="default" w:ascii="Times New Roman" w:hAnsi="Times New Roman" w:eastAsia="宋体" w:cs="宋体"/>
                <w:color w:val="0C0C0C"/>
                <w:kern w:val="0"/>
                <w:sz w:val="21"/>
                <w:szCs w:val="21"/>
                <w:highlight w:val="none"/>
                <w:lang w:val="en-US" w:eastAsia="zh-CN" w:bidi="ar"/>
              </w:rPr>
              <w:t xml:space="preserve">1.89 </w:t>
            </w:r>
          </w:p>
        </w:tc>
        <w:tc>
          <w:tcPr>
            <w:tcW w:w="1842" w:type="dxa"/>
            <w:tcBorders>
              <w:top w:val="nil"/>
              <w:left w:val="single" w:color="auto" w:sz="4" w:space="0"/>
              <w:bottom w:val="nil"/>
              <w:right w:val="nil"/>
            </w:tcBorders>
            <w:noWrap w:val="0"/>
            <w:vAlign w:val="bottom"/>
          </w:tcPr>
          <w:p w14:paraId="5103A1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eastAsia" w:ascii="Times New Roman" w:hAnsi="Times New Roman" w:eastAsia="宋体" w:cs="宋体"/>
                <w:color w:val="0C0C0C"/>
                <w:kern w:val="0"/>
                <w:sz w:val="21"/>
                <w:szCs w:val="21"/>
                <w:highlight w:val="none"/>
                <w:lang w:val="en-US" w:eastAsia="zh-CN" w:bidi="ar"/>
              </w:rPr>
            </w:pPr>
            <w:r>
              <w:rPr>
                <w:rFonts w:hint="default" w:ascii="Times New Roman" w:hAnsi="Times New Roman" w:eastAsia="宋体" w:cs="宋体"/>
                <w:color w:val="0C0C0C"/>
                <w:kern w:val="0"/>
                <w:sz w:val="21"/>
                <w:szCs w:val="21"/>
                <w:highlight w:val="none"/>
                <w:lang w:val="en-US" w:eastAsia="zh-CN" w:bidi="ar"/>
              </w:rPr>
              <w:t xml:space="preserve">1.48 </w:t>
            </w:r>
          </w:p>
        </w:tc>
      </w:tr>
      <w:tr w14:paraId="6F404B8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8" w:type="pct"/>
            <w:tcBorders>
              <w:top w:val="nil"/>
              <w:left w:val="nil"/>
              <w:bottom w:val="nil"/>
              <w:right w:val="single" w:color="auto" w:sz="4" w:space="0"/>
            </w:tcBorders>
            <w:noWrap w:val="0"/>
            <w:vAlign w:val="center"/>
          </w:tcPr>
          <w:p w14:paraId="7DC955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金属制品业</w:t>
            </w:r>
          </w:p>
        </w:tc>
        <w:tc>
          <w:tcPr>
            <w:tcW w:w="1784" w:type="dxa"/>
            <w:tcBorders>
              <w:top w:val="nil"/>
              <w:left w:val="single" w:color="auto" w:sz="4" w:space="0"/>
              <w:bottom w:val="nil"/>
              <w:right w:val="single" w:color="auto" w:sz="4" w:space="0"/>
            </w:tcBorders>
            <w:noWrap w:val="0"/>
            <w:vAlign w:val="center"/>
          </w:tcPr>
          <w:p w14:paraId="60EF9C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eastAsia" w:ascii="Times New Roman" w:hAnsi="Times New Roman" w:eastAsia="宋体" w:cs="宋体"/>
                <w:color w:val="0C0C0C"/>
                <w:kern w:val="0"/>
                <w:sz w:val="21"/>
                <w:szCs w:val="21"/>
                <w:highlight w:val="none"/>
                <w:lang w:val="en-US" w:eastAsia="zh-CN" w:bidi="ar"/>
              </w:rPr>
            </w:pPr>
            <w:r>
              <w:rPr>
                <w:rFonts w:hint="default" w:ascii="Times New Roman" w:hAnsi="Times New Roman" w:eastAsia="宋体" w:cs="宋体"/>
                <w:color w:val="0C0C0C"/>
                <w:kern w:val="0"/>
                <w:sz w:val="21"/>
                <w:szCs w:val="21"/>
                <w:highlight w:val="none"/>
                <w:lang w:val="en-US" w:eastAsia="zh-CN" w:bidi="ar"/>
              </w:rPr>
              <w:t xml:space="preserve">1.67 </w:t>
            </w:r>
          </w:p>
        </w:tc>
        <w:tc>
          <w:tcPr>
            <w:tcW w:w="1842" w:type="dxa"/>
            <w:tcBorders>
              <w:top w:val="nil"/>
              <w:left w:val="single" w:color="auto" w:sz="4" w:space="0"/>
              <w:bottom w:val="nil"/>
              <w:right w:val="nil"/>
            </w:tcBorders>
            <w:noWrap w:val="0"/>
            <w:vAlign w:val="bottom"/>
          </w:tcPr>
          <w:p w14:paraId="69E47C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eastAsia" w:ascii="Times New Roman" w:hAnsi="Times New Roman" w:eastAsia="宋体" w:cs="宋体"/>
                <w:color w:val="0C0C0C"/>
                <w:kern w:val="0"/>
                <w:sz w:val="21"/>
                <w:szCs w:val="21"/>
                <w:highlight w:val="none"/>
                <w:lang w:val="en-US" w:eastAsia="zh-CN" w:bidi="ar"/>
              </w:rPr>
            </w:pPr>
            <w:r>
              <w:rPr>
                <w:rFonts w:hint="default" w:ascii="Times New Roman" w:hAnsi="Times New Roman" w:eastAsia="宋体" w:cs="宋体"/>
                <w:color w:val="0C0C0C"/>
                <w:kern w:val="0"/>
                <w:sz w:val="21"/>
                <w:szCs w:val="21"/>
                <w:highlight w:val="none"/>
                <w:lang w:val="en-US" w:eastAsia="zh-CN" w:bidi="ar"/>
              </w:rPr>
              <w:t xml:space="preserve">2.01 </w:t>
            </w:r>
          </w:p>
        </w:tc>
      </w:tr>
      <w:tr w14:paraId="723C43E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8" w:type="pct"/>
            <w:tcBorders>
              <w:top w:val="nil"/>
              <w:left w:val="nil"/>
              <w:bottom w:val="nil"/>
              <w:right w:val="single" w:color="auto" w:sz="4" w:space="0"/>
            </w:tcBorders>
            <w:noWrap w:val="0"/>
            <w:vAlign w:val="center"/>
          </w:tcPr>
          <w:p w14:paraId="7DC7F0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通用设备制造业</w:t>
            </w:r>
          </w:p>
        </w:tc>
        <w:tc>
          <w:tcPr>
            <w:tcW w:w="1784" w:type="dxa"/>
            <w:tcBorders>
              <w:top w:val="nil"/>
              <w:left w:val="single" w:color="auto" w:sz="4" w:space="0"/>
              <w:bottom w:val="nil"/>
              <w:right w:val="single" w:color="auto" w:sz="4" w:space="0"/>
            </w:tcBorders>
            <w:noWrap w:val="0"/>
            <w:vAlign w:val="center"/>
          </w:tcPr>
          <w:p w14:paraId="3EBC37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eastAsia" w:ascii="Times New Roman" w:hAnsi="Times New Roman" w:eastAsia="宋体" w:cs="宋体"/>
                <w:color w:val="0C0C0C"/>
                <w:kern w:val="0"/>
                <w:sz w:val="21"/>
                <w:szCs w:val="21"/>
                <w:highlight w:val="none"/>
                <w:lang w:val="en-US" w:eastAsia="zh-CN" w:bidi="ar"/>
              </w:rPr>
            </w:pPr>
            <w:r>
              <w:rPr>
                <w:rFonts w:hint="default" w:ascii="Times New Roman" w:hAnsi="Times New Roman" w:eastAsia="宋体" w:cs="宋体"/>
                <w:color w:val="0C0C0C"/>
                <w:kern w:val="0"/>
                <w:sz w:val="21"/>
                <w:szCs w:val="21"/>
                <w:highlight w:val="none"/>
                <w:lang w:val="en-US" w:eastAsia="zh-CN" w:bidi="ar"/>
              </w:rPr>
              <w:t xml:space="preserve">3.06 </w:t>
            </w:r>
          </w:p>
        </w:tc>
        <w:tc>
          <w:tcPr>
            <w:tcW w:w="1842" w:type="dxa"/>
            <w:tcBorders>
              <w:top w:val="nil"/>
              <w:left w:val="single" w:color="auto" w:sz="4" w:space="0"/>
              <w:bottom w:val="nil"/>
              <w:right w:val="nil"/>
            </w:tcBorders>
            <w:noWrap w:val="0"/>
            <w:vAlign w:val="bottom"/>
          </w:tcPr>
          <w:p w14:paraId="74DFF6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eastAsia" w:ascii="Times New Roman" w:hAnsi="Times New Roman" w:eastAsia="宋体" w:cs="宋体"/>
                <w:color w:val="0C0C0C"/>
                <w:kern w:val="0"/>
                <w:sz w:val="21"/>
                <w:szCs w:val="21"/>
                <w:highlight w:val="none"/>
                <w:lang w:val="en-US" w:eastAsia="zh-CN" w:bidi="ar"/>
              </w:rPr>
            </w:pPr>
            <w:r>
              <w:rPr>
                <w:rFonts w:hint="default" w:ascii="Times New Roman" w:hAnsi="Times New Roman" w:eastAsia="宋体" w:cs="宋体"/>
                <w:color w:val="0C0C0C"/>
                <w:kern w:val="0"/>
                <w:sz w:val="21"/>
                <w:szCs w:val="21"/>
                <w:highlight w:val="none"/>
                <w:lang w:val="en-US" w:eastAsia="zh-CN" w:bidi="ar"/>
              </w:rPr>
              <w:t xml:space="preserve">2.12 </w:t>
            </w:r>
          </w:p>
        </w:tc>
      </w:tr>
      <w:tr w14:paraId="4E2D1DE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8" w:type="pct"/>
            <w:tcBorders>
              <w:top w:val="nil"/>
              <w:left w:val="nil"/>
              <w:bottom w:val="nil"/>
              <w:right w:val="single" w:color="auto" w:sz="4" w:space="0"/>
            </w:tcBorders>
            <w:noWrap w:val="0"/>
            <w:vAlign w:val="center"/>
          </w:tcPr>
          <w:p w14:paraId="6DE77A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专用设备制造业</w:t>
            </w:r>
          </w:p>
        </w:tc>
        <w:tc>
          <w:tcPr>
            <w:tcW w:w="1784" w:type="dxa"/>
            <w:tcBorders>
              <w:top w:val="nil"/>
              <w:left w:val="single" w:color="auto" w:sz="4" w:space="0"/>
              <w:bottom w:val="nil"/>
              <w:right w:val="single" w:color="auto" w:sz="4" w:space="0"/>
            </w:tcBorders>
            <w:noWrap w:val="0"/>
            <w:vAlign w:val="center"/>
          </w:tcPr>
          <w:p w14:paraId="23BEC3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eastAsia" w:ascii="Times New Roman" w:hAnsi="Times New Roman" w:eastAsia="宋体" w:cs="宋体"/>
                <w:color w:val="0C0C0C"/>
                <w:kern w:val="0"/>
                <w:sz w:val="21"/>
                <w:szCs w:val="21"/>
                <w:highlight w:val="none"/>
                <w:lang w:val="en-US" w:eastAsia="zh-CN" w:bidi="ar"/>
              </w:rPr>
            </w:pPr>
            <w:r>
              <w:rPr>
                <w:rFonts w:hint="default" w:ascii="Times New Roman" w:hAnsi="Times New Roman" w:eastAsia="宋体" w:cs="宋体"/>
                <w:color w:val="0C0C0C"/>
                <w:kern w:val="0"/>
                <w:sz w:val="21"/>
                <w:szCs w:val="21"/>
                <w:highlight w:val="none"/>
                <w:lang w:val="en-US" w:eastAsia="zh-CN" w:bidi="ar"/>
              </w:rPr>
              <w:t xml:space="preserve">2.55 </w:t>
            </w:r>
          </w:p>
        </w:tc>
        <w:tc>
          <w:tcPr>
            <w:tcW w:w="1842" w:type="dxa"/>
            <w:tcBorders>
              <w:top w:val="nil"/>
              <w:left w:val="single" w:color="auto" w:sz="4" w:space="0"/>
              <w:bottom w:val="nil"/>
              <w:right w:val="nil"/>
            </w:tcBorders>
            <w:noWrap w:val="0"/>
            <w:vAlign w:val="bottom"/>
          </w:tcPr>
          <w:p w14:paraId="730E8E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eastAsia" w:ascii="Times New Roman" w:hAnsi="Times New Roman" w:eastAsia="宋体" w:cs="宋体"/>
                <w:color w:val="0C0C0C"/>
                <w:kern w:val="0"/>
                <w:sz w:val="21"/>
                <w:szCs w:val="21"/>
                <w:highlight w:val="none"/>
                <w:lang w:val="en-US" w:eastAsia="zh-CN" w:bidi="ar"/>
              </w:rPr>
            </w:pPr>
            <w:r>
              <w:rPr>
                <w:rFonts w:hint="default" w:ascii="Times New Roman" w:hAnsi="Times New Roman" w:eastAsia="宋体" w:cs="宋体"/>
                <w:color w:val="0C0C0C"/>
                <w:kern w:val="0"/>
                <w:sz w:val="21"/>
                <w:szCs w:val="21"/>
                <w:highlight w:val="none"/>
                <w:lang w:val="en-US" w:eastAsia="zh-CN" w:bidi="ar"/>
              </w:rPr>
              <w:t xml:space="preserve">2.83 </w:t>
            </w:r>
          </w:p>
        </w:tc>
      </w:tr>
      <w:tr w14:paraId="380B92B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8" w:type="pct"/>
            <w:tcBorders>
              <w:top w:val="nil"/>
              <w:left w:val="nil"/>
              <w:bottom w:val="nil"/>
              <w:right w:val="single" w:color="auto" w:sz="4" w:space="0"/>
            </w:tcBorders>
            <w:noWrap w:val="0"/>
            <w:vAlign w:val="center"/>
          </w:tcPr>
          <w:p w14:paraId="05887A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汽车制造业</w:t>
            </w:r>
          </w:p>
        </w:tc>
        <w:tc>
          <w:tcPr>
            <w:tcW w:w="1784" w:type="dxa"/>
            <w:tcBorders>
              <w:top w:val="nil"/>
              <w:left w:val="single" w:color="auto" w:sz="4" w:space="0"/>
              <w:bottom w:val="nil"/>
              <w:right w:val="single" w:color="auto" w:sz="4" w:space="0"/>
            </w:tcBorders>
            <w:noWrap w:val="0"/>
            <w:vAlign w:val="center"/>
          </w:tcPr>
          <w:p w14:paraId="71BAF3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eastAsia" w:ascii="Times New Roman" w:hAnsi="Times New Roman" w:eastAsia="宋体" w:cs="宋体"/>
                <w:color w:val="0C0C0C"/>
                <w:kern w:val="0"/>
                <w:sz w:val="21"/>
                <w:szCs w:val="21"/>
                <w:highlight w:val="none"/>
                <w:lang w:val="en-US" w:eastAsia="zh-CN" w:bidi="ar"/>
              </w:rPr>
            </w:pPr>
            <w:r>
              <w:rPr>
                <w:rFonts w:hint="default" w:ascii="Times New Roman" w:hAnsi="Times New Roman" w:eastAsia="宋体" w:cs="宋体"/>
                <w:color w:val="0C0C0C"/>
                <w:kern w:val="0"/>
                <w:sz w:val="21"/>
                <w:szCs w:val="21"/>
                <w:highlight w:val="none"/>
                <w:lang w:val="en-US" w:eastAsia="zh-CN" w:bidi="ar"/>
              </w:rPr>
              <w:t xml:space="preserve">2.50 </w:t>
            </w:r>
          </w:p>
        </w:tc>
        <w:tc>
          <w:tcPr>
            <w:tcW w:w="1842" w:type="dxa"/>
            <w:tcBorders>
              <w:top w:val="nil"/>
              <w:left w:val="single" w:color="auto" w:sz="4" w:space="0"/>
              <w:bottom w:val="nil"/>
              <w:right w:val="nil"/>
            </w:tcBorders>
            <w:noWrap w:val="0"/>
            <w:vAlign w:val="bottom"/>
          </w:tcPr>
          <w:p w14:paraId="1F3CFC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eastAsia" w:ascii="Times New Roman" w:hAnsi="Times New Roman" w:eastAsia="宋体" w:cs="宋体"/>
                <w:color w:val="0C0C0C"/>
                <w:kern w:val="0"/>
                <w:sz w:val="21"/>
                <w:szCs w:val="21"/>
                <w:highlight w:val="none"/>
                <w:lang w:val="en-US" w:eastAsia="zh-CN" w:bidi="ar"/>
              </w:rPr>
            </w:pPr>
            <w:r>
              <w:rPr>
                <w:rFonts w:hint="default" w:ascii="Times New Roman" w:hAnsi="Times New Roman" w:eastAsia="宋体" w:cs="宋体"/>
                <w:color w:val="0C0C0C"/>
                <w:kern w:val="0"/>
                <w:sz w:val="21"/>
                <w:szCs w:val="21"/>
                <w:highlight w:val="none"/>
                <w:lang w:val="en-US" w:eastAsia="zh-CN" w:bidi="ar"/>
              </w:rPr>
              <w:t xml:space="preserve">1.00 </w:t>
            </w:r>
          </w:p>
        </w:tc>
      </w:tr>
      <w:tr w14:paraId="63562A1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8" w:type="pct"/>
            <w:tcBorders>
              <w:top w:val="nil"/>
              <w:left w:val="nil"/>
              <w:bottom w:val="nil"/>
              <w:right w:val="single" w:color="auto" w:sz="4" w:space="0"/>
            </w:tcBorders>
            <w:noWrap w:val="0"/>
            <w:vAlign w:val="center"/>
          </w:tcPr>
          <w:p w14:paraId="171F8E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铁路、船舶、航空航天和其他运输设备制造业</w:t>
            </w:r>
          </w:p>
        </w:tc>
        <w:tc>
          <w:tcPr>
            <w:tcW w:w="1784" w:type="dxa"/>
            <w:tcBorders>
              <w:top w:val="nil"/>
              <w:left w:val="single" w:color="auto" w:sz="4" w:space="0"/>
              <w:bottom w:val="nil"/>
              <w:right w:val="single" w:color="auto" w:sz="4" w:space="0"/>
            </w:tcBorders>
            <w:noWrap w:val="0"/>
            <w:vAlign w:val="center"/>
          </w:tcPr>
          <w:p w14:paraId="266A50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eastAsia" w:ascii="Times New Roman" w:hAnsi="Times New Roman" w:eastAsia="宋体" w:cs="宋体"/>
                <w:color w:val="0C0C0C"/>
                <w:kern w:val="0"/>
                <w:sz w:val="21"/>
                <w:szCs w:val="21"/>
                <w:highlight w:val="none"/>
                <w:lang w:val="en-US" w:eastAsia="zh-CN" w:bidi="ar"/>
              </w:rPr>
            </w:pPr>
            <w:r>
              <w:rPr>
                <w:rFonts w:hint="default" w:ascii="Times New Roman" w:hAnsi="Times New Roman" w:eastAsia="宋体" w:cs="宋体"/>
                <w:color w:val="0C0C0C"/>
                <w:kern w:val="0"/>
                <w:sz w:val="21"/>
                <w:szCs w:val="21"/>
                <w:highlight w:val="none"/>
                <w:lang w:val="en-US" w:eastAsia="zh-CN" w:bidi="ar"/>
              </w:rPr>
              <w:t xml:space="preserve">2.64 </w:t>
            </w:r>
          </w:p>
        </w:tc>
        <w:tc>
          <w:tcPr>
            <w:tcW w:w="1842" w:type="dxa"/>
            <w:tcBorders>
              <w:top w:val="nil"/>
              <w:left w:val="single" w:color="auto" w:sz="4" w:space="0"/>
              <w:bottom w:val="nil"/>
              <w:right w:val="nil"/>
            </w:tcBorders>
            <w:noWrap w:val="0"/>
            <w:vAlign w:val="bottom"/>
          </w:tcPr>
          <w:p w14:paraId="6F191A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eastAsia" w:ascii="Times New Roman" w:hAnsi="Times New Roman" w:eastAsia="宋体" w:cs="宋体"/>
                <w:color w:val="0C0C0C"/>
                <w:kern w:val="0"/>
                <w:sz w:val="21"/>
                <w:szCs w:val="21"/>
                <w:highlight w:val="none"/>
                <w:lang w:val="en-US" w:eastAsia="zh-CN" w:bidi="ar"/>
              </w:rPr>
            </w:pPr>
            <w:r>
              <w:rPr>
                <w:rFonts w:hint="default" w:ascii="Times New Roman" w:hAnsi="Times New Roman" w:eastAsia="宋体" w:cs="宋体"/>
                <w:color w:val="0C0C0C"/>
                <w:kern w:val="0"/>
                <w:sz w:val="21"/>
                <w:szCs w:val="21"/>
                <w:highlight w:val="none"/>
                <w:lang w:val="en-US" w:eastAsia="zh-CN" w:bidi="ar"/>
              </w:rPr>
              <w:t xml:space="preserve">1.53 </w:t>
            </w:r>
          </w:p>
        </w:tc>
      </w:tr>
      <w:tr w14:paraId="2FC5285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8" w:type="pct"/>
            <w:tcBorders>
              <w:top w:val="nil"/>
              <w:left w:val="nil"/>
              <w:bottom w:val="nil"/>
              <w:right w:val="single" w:color="auto" w:sz="4" w:space="0"/>
            </w:tcBorders>
            <w:noWrap w:val="0"/>
            <w:vAlign w:val="center"/>
          </w:tcPr>
          <w:p w14:paraId="56E5CF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电气机械和器材制造业</w:t>
            </w:r>
          </w:p>
        </w:tc>
        <w:tc>
          <w:tcPr>
            <w:tcW w:w="1784" w:type="dxa"/>
            <w:tcBorders>
              <w:top w:val="nil"/>
              <w:left w:val="single" w:color="auto" w:sz="4" w:space="0"/>
              <w:bottom w:val="nil"/>
              <w:right w:val="single" w:color="auto" w:sz="4" w:space="0"/>
            </w:tcBorders>
            <w:noWrap w:val="0"/>
            <w:vAlign w:val="center"/>
          </w:tcPr>
          <w:p w14:paraId="7CBD10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eastAsia" w:ascii="Times New Roman" w:hAnsi="Times New Roman" w:eastAsia="宋体" w:cs="宋体"/>
                <w:color w:val="0C0C0C"/>
                <w:kern w:val="0"/>
                <w:sz w:val="21"/>
                <w:szCs w:val="21"/>
                <w:highlight w:val="none"/>
                <w:lang w:val="en-US" w:eastAsia="zh-CN" w:bidi="ar"/>
              </w:rPr>
            </w:pPr>
            <w:r>
              <w:rPr>
                <w:rFonts w:hint="default" w:ascii="Times New Roman" w:hAnsi="Times New Roman" w:eastAsia="宋体" w:cs="宋体"/>
                <w:color w:val="0C0C0C"/>
                <w:kern w:val="0"/>
                <w:sz w:val="21"/>
                <w:szCs w:val="21"/>
                <w:highlight w:val="none"/>
                <w:lang w:val="en-US" w:eastAsia="zh-CN" w:bidi="ar"/>
              </w:rPr>
              <w:t xml:space="preserve">2.06 </w:t>
            </w:r>
          </w:p>
        </w:tc>
        <w:tc>
          <w:tcPr>
            <w:tcW w:w="1842" w:type="dxa"/>
            <w:tcBorders>
              <w:top w:val="nil"/>
              <w:left w:val="single" w:color="auto" w:sz="4" w:space="0"/>
              <w:bottom w:val="nil"/>
              <w:right w:val="nil"/>
            </w:tcBorders>
            <w:noWrap w:val="0"/>
            <w:vAlign w:val="bottom"/>
          </w:tcPr>
          <w:p w14:paraId="58A3D0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eastAsia" w:ascii="Times New Roman" w:hAnsi="Times New Roman" w:eastAsia="宋体" w:cs="宋体"/>
                <w:color w:val="0C0C0C"/>
                <w:kern w:val="0"/>
                <w:sz w:val="21"/>
                <w:szCs w:val="21"/>
                <w:highlight w:val="none"/>
                <w:lang w:val="en-US" w:eastAsia="zh-CN" w:bidi="ar"/>
              </w:rPr>
            </w:pPr>
            <w:r>
              <w:rPr>
                <w:rFonts w:hint="default" w:ascii="Times New Roman" w:hAnsi="Times New Roman" w:eastAsia="宋体" w:cs="宋体"/>
                <w:color w:val="0C0C0C"/>
                <w:kern w:val="0"/>
                <w:sz w:val="21"/>
                <w:szCs w:val="21"/>
                <w:highlight w:val="none"/>
                <w:lang w:val="en-US" w:eastAsia="zh-CN" w:bidi="ar"/>
              </w:rPr>
              <w:t xml:space="preserve">1.06 </w:t>
            </w:r>
          </w:p>
        </w:tc>
      </w:tr>
      <w:tr w14:paraId="05C4FC1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8" w:type="pct"/>
            <w:tcBorders>
              <w:top w:val="nil"/>
              <w:left w:val="nil"/>
              <w:bottom w:val="nil"/>
              <w:right w:val="single" w:color="auto" w:sz="4" w:space="0"/>
            </w:tcBorders>
            <w:noWrap w:val="0"/>
            <w:vAlign w:val="center"/>
          </w:tcPr>
          <w:p w14:paraId="261083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计算机、通信和其他电子设备制造业</w:t>
            </w:r>
          </w:p>
        </w:tc>
        <w:tc>
          <w:tcPr>
            <w:tcW w:w="1784" w:type="dxa"/>
            <w:tcBorders>
              <w:top w:val="nil"/>
              <w:left w:val="single" w:color="auto" w:sz="4" w:space="0"/>
              <w:bottom w:val="nil"/>
              <w:right w:val="single" w:color="auto" w:sz="4" w:space="0"/>
            </w:tcBorders>
            <w:noWrap w:val="0"/>
            <w:vAlign w:val="center"/>
          </w:tcPr>
          <w:p w14:paraId="659746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eastAsia" w:ascii="Times New Roman" w:hAnsi="Times New Roman" w:eastAsia="宋体" w:cs="宋体"/>
                <w:color w:val="0C0C0C"/>
                <w:kern w:val="0"/>
                <w:sz w:val="21"/>
                <w:szCs w:val="21"/>
                <w:highlight w:val="none"/>
                <w:lang w:val="en-US" w:eastAsia="zh-CN" w:bidi="ar"/>
              </w:rPr>
            </w:pPr>
            <w:r>
              <w:rPr>
                <w:rFonts w:hint="default" w:ascii="Times New Roman" w:hAnsi="Times New Roman" w:eastAsia="宋体" w:cs="宋体"/>
                <w:color w:val="0C0C0C"/>
                <w:kern w:val="0"/>
                <w:sz w:val="21"/>
                <w:szCs w:val="21"/>
                <w:highlight w:val="none"/>
                <w:lang w:val="en-US" w:eastAsia="zh-CN" w:bidi="ar"/>
              </w:rPr>
              <w:t xml:space="preserve">0.67 </w:t>
            </w:r>
          </w:p>
        </w:tc>
        <w:tc>
          <w:tcPr>
            <w:tcW w:w="1842" w:type="dxa"/>
            <w:tcBorders>
              <w:top w:val="nil"/>
              <w:left w:val="single" w:color="auto" w:sz="4" w:space="0"/>
              <w:bottom w:val="nil"/>
              <w:right w:val="nil"/>
            </w:tcBorders>
            <w:noWrap w:val="0"/>
            <w:vAlign w:val="bottom"/>
          </w:tcPr>
          <w:p w14:paraId="45BED9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eastAsia" w:ascii="Times New Roman" w:hAnsi="Times New Roman" w:eastAsia="宋体" w:cs="宋体"/>
                <w:color w:val="0C0C0C"/>
                <w:kern w:val="0"/>
                <w:sz w:val="21"/>
                <w:szCs w:val="21"/>
                <w:highlight w:val="none"/>
                <w:lang w:val="en-US" w:eastAsia="zh-CN" w:bidi="ar"/>
              </w:rPr>
            </w:pPr>
            <w:r>
              <w:rPr>
                <w:rFonts w:hint="default" w:ascii="Times New Roman" w:hAnsi="Times New Roman" w:eastAsia="宋体" w:cs="宋体"/>
                <w:color w:val="0C0C0C"/>
                <w:kern w:val="0"/>
                <w:sz w:val="21"/>
                <w:szCs w:val="21"/>
                <w:highlight w:val="none"/>
                <w:lang w:val="en-US" w:eastAsia="zh-CN" w:bidi="ar"/>
              </w:rPr>
              <w:t xml:space="preserve">0.75 </w:t>
            </w:r>
          </w:p>
        </w:tc>
      </w:tr>
      <w:tr w14:paraId="68D9571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8" w:type="pct"/>
            <w:tcBorders>
              <w:top w:val="nil"/>
              <w:left w:val="nil"/>
              <w:bottom w:val="nil"/>
              <w:right w:val="single" w:color="auto" w:sz="4" w:space="0"/>
            </w:tcBorders>
            <w:noWrap w:val="0"/>
            <w:vAlign w:val="center"/>
          </w:tcPr>
          <w:p w14:paraId="009023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仪器仪表制造业</w:t>
            </w:r>
          </w:p>
        </w:tc>
        <w:tc>
          <w:tcPr>
            <w:tcW w:w="1784" w:type="dxa"/>
            <w:tcBorders>
              <w:top w:val="nil"/>
              <w:left w:val="single" w:color="auto" w:sz="4" w:space="0"/>
              <w:bottom w:val="nil"/>
              <w:right w:val="single" w:color="auto" w:sz="4" w:space="0"/>
            </w:tcBorders>
            <w:noWrap w:val="0"/>
            <w:vAlign w:val="center"/>
          </w:tcPr>
          <w:p w14:paraId="0C4485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eastAsia" w:ascii="Times New Roman" w:hAnsi="Times New Roman" w:eastAsia="宋体" w:cs="宋体"/>
                <w:color w:val="0C0C0C"/>
                <w:kern w:val="0"/>
                <w:sz w:val="21"/>
                <w:szCs w:val="21"/>
                <w:highlight w:val="none"/>
                <w:lang w:val="en-US" w:eastAsia="zh-CN" w:bidi="ar"/>
              </w:rPr>
            </w:pPr>
            <w:r>
              <w:rPr>
                <w:rFonts w:hint="default" w:ascii="Times New Roman" w:hAnsi="Times New Roman" w:eastAsia="宋体" w:cs="宋体"/>
                <w:color w:val="0C0C0C"/>
                <w:kern w:val="0"/>
                <w:sz w:val="21"/>
                <w:szCs w:val="21"/>
                <w:highlight w:val="none"/>
                <w:lang w:val="en-US" w:eastAsia="zh-CN" w:bidi="ar"/>
              </w:rPr>
              <w:t xml:space="preserve">0.17 </w:t>
            </w:r>
          </w:p>
        </w:tc>
        <w:tc>
          <w:tcPr>
            <w:tcW w:w="1842" w:type="dxa"/>
            <w:tcBorders>
              <w:top w:val="nil"/>
              <w:left w:val="single" w:color="auto" w:sz="4" w:space="0"/>
              <w:bottom w:val="nil"/>
              <w:right w:val="nil"/>
            </w:tcBorders>
            <w:noWrap w:val="0"/>
            <w:vAlign w:val="bottom"/>
          </w:tcPr>
          <w:p w14:paraId="45D403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eastAsia" w:ascii="Times New Roman" w:hAnsi="Times New Roman" w:eastAsia="宋体" w:cs="宋体"/>
                <w:color w:val="0C0C0C"/>
                <w:kern w:val="0"/>
                <w:sz w:val="21"/>
                <w:szCs w:val="21"/>
                <w:highlight w:val="none"/>
                <w:lang w:val="en-US" w:eastAsia="zh-CN" w:bidi="ar"/>
              </w:rPr>
            </w:pPr>
            <w:r>
              <w:rPr>
                <w:rFonts w:hint="default" w:ascii="Times New Roman" w:hAnsi="Times New Roman" w:eastAsia="宋体" w:cs="宋体"/>
                <w:color w:val="0C0C0C"/>
                <w:kern w:val="0"/>
                <w:sz w:val="21"/>
                <w:szCs w:val="21"/>
                <w:highlight w:val="none"/>
                <w:lang w:val="en-US" w:eastAsia="zh-CN" w:bidi="ar"/>
              </w:rPr>
              <w:t xml:space="preserve">1.66 </w:t>
            </w:r>
          </w:p>
        </w:tc>
      </w:tr>
      <w:tr w14:paraId="546F10B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8" w:type="pct"/>
            <w:tcBorders>
              <w:top w:val="nil"/>
              <w:left w:val="nil"/>
              <w:bottom w:val="nil"/>
              <w:right w:val="single" w:color="auto" w:sz="4" w:space="0"/>
            </w:tcBorders>
            <w:noWrap w:val="0"/>
            <w:vAlign w:val="center"/>
          </w:tcPr>
          <w:p w14:paraId="62DABA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废弃资源综合利用业　</w:t>
            </w:r>
          </w:p>
        </w:tc>
        <w:tc>
          <w:tcPr>
            <w:tcW w:w="1784" w:type="dxa"/>
            <w:tcBorders>
              <w:top w:val="nil"/>
              <w:left w:val="single" w:color="auto" w:sz="4" w:space="0"/>
              <w:bottom w:val="nil"/>
              <w:right w:val="single" w:color="auto" w:sz="4" w:space="0"/>
            </w:tcBorders>
            <w:noWrap w:val="0"/>
            <w:vAlign w:val="center"/>
          </w:tcPr>
          <w:p w14:paraId="798832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eastAsia" w:ascii="Times New Roman" w:hAnsi="Times New Roman" w:eastAsia="宋体" w:cs="宋体"/>
                <w:color w:val="0C0C0C"/>
                <w:kern w:val="0"/>
                <w:sz w:val="21"/>
                <w:szCs w:val="21"/>
                <w:highlight w:val="none"/>
                <w:lang w:val="en-US" w:eastAsia="zh-CN" w:bidi="ar"/>
              </w:rPr>
            </w:pPr>
            <w:r>
              <w:rPr>
                <w:rFonts w:hint="default" w:ascii="Times New Roman" w:hAnsi="Times New Roman" w:eastAsia="宋体" w:cs="宋体"/>
                <w:color w:val="0C0C0C"/>
                <w:kern w:val="0"/>
                <w:sz w:val="21"/>
                <w:szCs w:val="21"/>
                <w:highlight w:val="none"/>
                <w:lang w:val="en-US" w:eastAsia="zh-CN" w:bidi="ar"/>
              </w:rPr>
              <w:t xml:space="preserve">0.03 </w:t>
            </w:r>
          </w:p>
        </w:tc>
        <w:tc>
          <w:tcPr>
            <w:tcW w:w="1842" w:type="dxa"/>
            <w:tcBorders>
              <w:top w:val="nil"/>
              <w:left w:val="single" w:color="auto" w:sz="4" w:space="0"/>
              <w:bottom w:val="nil"/>
              <w:right w:val="nil"/>
            </w:tcBorders>
            <w:noWrap w:val="0"/>
            <w:vAlign w:val="bottom"/>
          </w:tcPr>
          <w:p w14:paraId="3FF439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eastAsia" w:ascii="Times New Roman" w:hAnsi="Times New Roman" w:eastAsia="宋体" w:cs="宋体"/>
                <w:color w:val="0C0C0C"/>
                <w:kern w:val="0"/>
                <w:sz w:val="21"/>
                <w:szCs w:val="21"/>
                <w:highlight w:val="none"/>
                <w:lang w:val="en-US" w:eastAsia="zh-CN" w:bidi="ar"/>
              </w:rPr>
            </w:pPr>
            <w:r>
              <w:rPr>
                <w:rFonts w:hint="default" w:ascii="Times New Roman" w:hAnsi="Times New Roman" w:eastAsia="宋体" w:cs="宋体"/>
                <w:color w:val="0C0C0C"/>
                <w:kern w:val="0"/>
                <w:sz w:val="21"/>
                <w:szCs w:val="21"/>
                <w:highlight w:val="none"/>
                <w:lang w:val="en-US" w:eastAsia="zh-CN" w:bidi="ar"/>
              </w:rPr>
              <w:t xml:space="preserve">3.23 </w:t>
            </w:r>
          </w:p>
        </w:tc>
      </w:tr>
      <w:tr w14:paraId="04A2CB6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8" w:type="pct"/>
            <w:tcBorders>
              <w:top w:val="nil"/>
              <w:left w:val="nil"/>
              <w:bottom w:val="nil"/>
              <w:right w:val="single" w:color="auto" w:sz="4" w:space="0"/>
            </w:tcBorders>
            <w:noWrap w:val="0"/>
            <w:vAlign w:val="center"/>
          </w:tcPr>
          <w:p w14:paraId="254A42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left="0" w:leftChars="0" w:right="57"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电力、热力、燃气及水生产和供应业</w:t>
            </w:r>
          </w:p>
        </w:tc>
        <w:tc>
          <w:tcPr>
            <w:tcW w:w="1784" w:type="dxa"/>
            <w:tcBorders>
              <w:top w:val="nil"/>
              <w:left w:val="single" w:color="auto" w:sz="4" w:space="0"/>
              <w:bottom w:val="nil"/>
              <w:right w:val="single" w:color="auto" w:sz="4" w:space="0"/>
            </w:tcBorders>
            <w:noWrap w:val="0"/>
            <w:vAlign w:val="center"/>
          </w:tcPr>
          <w:p w14:paraId="1D0422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eastAsia" w:ascii="Times New Roman" w:hAnsi="Times New Roman" w:eastAsia="宋体" w:cs="宋体"/>
                <w:color w:val="0C0C0C"/>
                <w:kern w:val="0"/>
                <w:sz w:val="21"/>
                <w:szCs w:val="21"/>
                <w:highlight w:val="none"/>
                <w:lang w:val="en-US" w:eastAsia="zh-CN" w:bidi="ar"/>
              </w:rPr>
            </w:pPr>
            <w:r>
              <w:rPr>
                <w:rFonts w:hint="default" w:ascii="Times New Roman" w:hAnsi="Times New Roman" w:eastAsia="宋体" w:cs="宋体"/>
                <w:color w:val="0C0C0C"/>
                <w:kern w:val="0"/>
                <w:sz w:val="21"/>
                <w:szCs w:val="21"/>
                <w:highlight w:val="none"/>
                <w:lang w:val="en-US" w:eastAsia="zh-CN" w:bidi="ar"/>
              </w:rPr>
              <w:t xml:space="preserve">0.14 </w:t>
            </w:r>
          </w:p>
        </w:tc>
        <w:tc>
          <w:tcPr>
            <w:tcW w:w="1842" w:type="dxa"/>
            <w:tcBorders>
              <w:top w:val="nil"/>
              <w:left w:val="single" w:color="auto" w:sz="4" w:space="0"/>
              <w:bottom w:val="nil"/>
              <w:right w:val="nil"/>
            </w:tcBorders>
            <w:noWrap w:val="0"/>
            <w:vAlign w:val="bottom"/>
          </w:tcPr>
          <w:p w14:paraId="17FBF6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eastAsia" w:ascii="Times New Roman" w:hAnsi="Times New Roman" w:eastAsia="宋体" w:cs="宋体"/>
                <w:color w:val="0C0C0C"/>
                <w:kern w:val="0"/>
                <w:sz w:val="21"/>
                <w:szCs w:val="21"/>
                <w:highlight w:val="none"/>
                <w:lang w:val="en-US" w:eastAsia="zh-CN" w:bidi="ar"/>
              </w:rPr>
            </w:pPr>
            <w:r>
              <w:rPr>
                <w:rFonts w:hint="default" w:ascii="Times New Roman" w:hAnsi="Times New Roman" w:eastAsia="宋体" w:cs="宋体"/>
                <w:color w:val="0C0C0C"/>
                <w:kern w:val="0"/>
                <w:sz w:val="21"/>
                <w:szCs w:val="21"/>
                <w:highlight w:val="none"/>
                <w:lang w:val="en-US" w:eastAsia="zh-CN" w:bidi="ar"/>
              </w:rPr>
              <w:t xml:space="preserve">0.19 </w:t>
            </w:r>
          </w:p>
        </w:tc>
      </w:tr>
      <w:tr w14:paraId="44F6C36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8" w:type="pct"/>
            <w:tcBorders>
              <w:top w:val="nil"/>
              <w:left w:val="nil"/>
              <w:bottom w:val="single" w:color="auto" w:sz="12" w:space="0"/>
              <w:right w:val="single" w:color="auto" w:sz="4" w:space="0"/>
            </w:tcBorders>
            <w:noWrap w:val="0"/>
            <w:vAlign w:val="center"/>
          </w:tcPr>
          <w:p w14:paraId="5A02DD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电力、热力生产和供应业</w:t>
            </w:r>
          </w:p>
        </w:tc>
        <w:tc>
          <w:tcPr>
            <w:tcW w:w="1784" w:type="dxa"/>
            <w:tcBorders>
              <w:top w:val="nil"/>
              <w:left w:val="single" w:color="auto" w:sz="4" w:space="0"/>
              <w:bottom w:val="single" w:color="auto" w:sz="12" w:space="0"/>
              <w:right w:val="single" w:color="auto" w:sz="4" w:space="0"/>
            </w:tcBorders>
            <w:noWrap w:val="0"/>
            <w:vAlign w:val="center"/>
          </w:tcPr>
          <w:p w14:paraId="75EADD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eastAsia" w:ascii="Times New Roman" w:hAnsi="Times New Roman" w:eastAsia="宋体" w:cs="宋体"/>
                <w:color w:val="0C0C0C"/>
                <w:kern w:val="0"/>
                <w:sz w:val="21"/>
                <w:szCs w:val="21"/>
                <w:highlight w:val="none"/>
                <w:lang w:val="en-US" w:eastAsia="zh-CN" w:bidi="ar"/>
              </w:rPr>
            </w:pPr>
            <w:r>
              <w:rPr>
                <w:rFonts w:hint="default" w:ascii="Times New Roman" w:hAnsi="Times New Roman" w:eastAsia="宋体" w:cs="宋体"/>
                <w:color w:val="0C0C0C"/>
                <w:kern w:val="0"/>
                <w:sz w:val="21"/>
                <w:szCs w:val="21"/>
                <w:highlight w:val="none"/>
                <w:lang w:val="en-US" w:eastAsia="zh-CN" w:bidi="ar"/>
              </w:rPr>
              <w:t xml:space="preserve">0.14 </w:t>
            </w:r>
          </w:p>
        </w:tc>
        <w:tc>
          <w:tcPr>
            <w:tcW w:w="1842" w:type="dxa"/>
            <w:tcBorders>
              <w:top w:val="nil"/>
              <w:left w:val="single" w:color="auto" w:sz="4" w:space="0"/>
              <w:bottom w:val="single" w:color="auto" w:sz="12" w:space="0"/>
              <w:right w:val="nil"/>
            </w:tcBorders>
            <w:noWrap w:val="0"/>
            <w:vAlign w:val="bottom"/>
          </w:tcPr>
          <w:p w14:paraId="63F556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right"/>
              <w:textAlignment w:val="auto"/>
              <w:rPr>
                <w:rFonts w:hint="eastAsia" w:ascii="Times New Roman" w:hAnsi="Times New Roman" w:eastAsia="宋体" w:cs="宋体"/>
                <w:color w:val="0C0C0C"/>
                <w:kern w:val="0"/>
                <w:sz w:val="21"/>
                <w:szCs w:val="21"/>
                <w:highlight w:val="none"/>
                <w:lang w:val="en-US" w:eastAsia="zh-CN" w:bidi="ar"/>
              </w:rPr>
            </w:pPr>
            <w:r>
              <w:rPr>
                <w:rFonts w:hint="default" w:ascii="Times New Roman" w:hAnsi="Times New Roman" w:eastAsia="宋体" w:cs="宋体"/>
                <w:color w:val="0C0C0C"/>
                <w:kern w:val="0"/>
                <w:sz w:val="21"/>
                <w:szCs w:val="21"/>
                <w:highlight w:val="none"/>
                <w:lang w:val="en-US" w:eastAsia="zh-CN" w:bidi="ar"/>
              </w:rPr>
              <w:t xml:space="preserve">0.26 </w:t>
            </w:r>
          </w:p>
        </w:tc>
      </w:tr>
    </w:tbl>
    <w:p w14:paraId="2D4171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黑体" w:cs="黑体"/>
          <w:b w:val="0"/>
          <w:bCs/>
          <w:i w:val="0"/>
          <w:caps w:val="0"/>
          <w:color w:val="0C0C0C"/>
          <w:spacing w:val="0"/>
          <w:kern w:val="0"/>
          <w:sz w:val="32"/>
          <w:szCs w:val="32"/>
          <w:highlight w:val="none"/>
          <w:lang w:val="en-US" w:eastAsia="zh-CN" w:bidi="ar"/>
        </w:rPr>
      </w:pPr>
      <w:r>
        <w:rPr>
          <w:rFonts w:hint="eastAsia" w:ascii="Times New Roman" w:hAnsi="Times New Roman" w:eastAsia="黑体" w:cs="黑体"/>
          <w:b w:val="0"/>
          <w:bCs/>
          <w:i w:val="0"/>
          <w:caps w:val="0"/>
          <w:color w:val="0C0C0C"/>
          <w:spacing w:val="0"/>
          <w:kern w:val="0"/>
          <w:sz w:val="32"/>
          <w:szCs w:val="32"/>
          <w:highlight w:val="none"/>
          <w:lang w:val="en-US" w:eastAsia="zh-CN" w:bidi="ar"/>
        </w:rPr>
        <w:t>五、文化及相关产业</w:t>
      </w:r>
    </w:p>
    <w:p w14:paraId="041F26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16" w:firstLineChars="200"/>
        <w:jc w:val="both"/>
        <w:textAlignment w:val="auto"/>
        <w:rPr>
          <w:rFonts w:hint="eastAsia" w:ascii="Times New Roman" w:hAnsi="Times New Roman"/>
          <w:lang w:val="en-US" w:eastAsia="zh-CN"/>
        </w:rPr>
      </w:pPr>
      <w:r>
        <w:rPr>
          <w:rFonts w:hint="eastAsia" w:ascii="Times New Roman" w:hAnsi="Times New Roman" w:eastAsia="方正仿宋_GBK" w:cs="Times New Roman"/>
          <w:color w:val="0C0C0C"/>
          <w:spacing w:val="-6"/>
          <w:kern w:val="2"/>
          <w:sz w:val="32"/>
          <w:szCs w:val="32"/>
          <w:u w:val="none"/>
          <w:lang w:val="en-US" w:eastAsia="zh-CN" w:bidi="ar-SA"/>
        </w:rPr>
        <w:t>2023年末，全区共有文化及相关产业法人单位1805个，从业人员15691人，分别比2018年末增长50.3%和37.8%；资产总计577.37亿元，比2018年末增长114.4%。</w:t>
      </w:r>
      <w:r>
        <w:rPr>
          <w:rFonts w:hint="eastAsia" w:ascii="Times New Roman" w:hAnsi="Times New Roman" w:eastAsia="方正仿宋_GBK" w:cs="Times New Roman"/>
          <w:color w:val="0C0C0C"/>
          <w:spacing w:val="-6"/>
          <w:kern w:val="2"/>
          <w:sz w:val="32"/>
          <w:szCs w:val="32"/>
          <w:u w:val="none"/>
          <w:lang w:val="en-US" w:eastAsia="zh-CN" w:bidi="ar-SA"/>
        </w:rPr>
        <w:br w:type="textWrapping"/>
      </w:r>
      <w:r>
        <w:rPr>
          <w:rFonts w:hint="eastAsia" w:ascii="Times New Roman" w:hAnsi="Times New Roman" w:cs="Times New Roman"/>
          <w:color w:val="0C0C0C"/>
          <w:spacing w:val="-6"/>
          <w:kern w:val="2"/>
          <w:sz w:val="32"/>
          <w:szCs w:val="32"/>
          <w:u w:val="none"/>
          <w:lang w:val="en-US" w:eastAsia="zh-CN" w:bidi="ar-SA"/>
        </w:rPr>
        <w:t xml:space="preserve">    </w:t>
      </w:r>
      <w:r>
        <w:rPr>
          <w:rFonts w:hint="eastAsia" w:ascii="Times New Roman" w:hAnsi="Times New Roman" w:eastAsia="方正仿宋_GBK" w:cs="Times New Roman"/>
          <w:color w:val="0C0C0C"/>
          <w:spacing w:val="-6"/>
          <w:kern w:val="2"/>
          <w:sz w:val="32"/>
          <w:szCs w:val="32"/>
          <w:u w:val="none"/>
          <w:lang w:val="en-US" w:eastAsia="zh-CN" w:bidi="ar-SA"/>
        </w:rPr>
        <w:t>2023年末，全区共有经营性文化产业法人单位1683个，从业人员14984人，分别比2018年末增长52.6%和38.8%；资产总计572.76亿元，比2018年末增长114.1%；全年实现营业收入145.41亿元，比2018年增长54.9%。</w:t>
      </w:r>
      <w:r>
        <w:rPr>
          <w:rFonts w:hint="eastAsia" w:ascii="Times New Roman" w:hAnsi="Times New Roman" w:eastAsia="方正仿宋_GBK" w:cs="Times New Roman"/>
          <w:color w:val="0C0C0C"/>
          <w:spacing w:val="-6"/>
          <w:kern w:val="2"/>
          <w:sz w:val="32"/>
          <w:szCs w:val="32"/>
          <w:u w:val="none"/>
          <w:lang w:val="en-US" w:eastAsia="zh-CN" w:bidi="ar-SA"/>
        </w:rPr>
        <w:br w:type="textWrapping"/>
      </w:r>
      <w:r>
        <w:rPr>
          <w:rFonts w:hint="eastAsia" w:ascii="Times New Roman" w:hAnsi="Times New Roman" w:cs="Times New Roman"/>
          <w:color w:val="0C0C0C"/>
          <w:spacing w:val="-6"/>
          <w:kern w:val="2"/>
          <w:sz w:val="32"/>
          <w:szCs w:val="32"/>
          <w:u w:val="none"/>
          <w:lang w:val="en-US" w:eastAsia="zh-CN" w:bidi="ar-SA"/>
        </w:rPr>
        <w:t xml:space="preserve">    </w:t>
      </w:r>
      <w:r>
        <w:rPr>
          <w:rFonts w:hint="eastAsia" w:ascii="Times New Roman" w:hAnsi="Times New Roman" w:eastAsia="方正仿宋_GBK" w:cs="Times New Roman"/>
          <w:color w:val="0C0C0C"/>
          <w:spacing w:val="-6"/>
          <w:kern w:val="2"/>
          <w:sz w:val="32"/>
          <w:szCs w:val="32"/>
          <w:u w:val="none"/>
          <w:lang w:val="en-US" w:eastAsia="zh-CN" w:bidi="ar-SA"/>
        </w:rPr>
        <w:t>2023年末，全区共有公益性文化事业（含社团）法人单位122个，从业人员707人，分别比2018年末增长24.5%和20.2%；资产总计4.61亿元，比2018年末增长</w:t>
      </w:r>
      <w:r>
        <w:rPr>
          <w:rFonts w:hint="eastAsia" w:cs="Times New Roman"/>
          <w:color w:val="0C0C0C"/>
          <w:spacing w:val="-6"/>
          <w:kern w:val="2"/>
          <w:sz w:val="32"/>
          <w:szCs w:val="32"/>
          <w:u w:val="none"/>
          <w:lang w:val="en-US" w:eastAsia="zh-CN" w:bidi="ar-SA"/>
        </w:rPr>
        <w:t>1.6倍</w:t>
      </w:r>
      <w:r>
        <w:rPr>
          <w:rFonts w:hint="eastAsia" w:ascii="Times New Roman" w:hAnsi="Times New Roman" w:eastAsia="方正仿宋_GBK" w:cs="Times New Roman"/>
          <w:color w:val="0C0C0C"/>
          <w:spacing w:val="-6"/>
          <w:kern w:val="2"/>
          <w:sz w:val="32"/>
          <w:szCs w:val="32"/>
          <w:u w:val="none"/>
          <w:lang w:val="en-US" w:eastAsia="zh-CN" w:bidi="ar-SA"/>
        </w:rPr>
        <w:t>；本年支出（费用）合计3.53亿元，比2018年增长2</w:t>
      </w:r>
      <w:r>
        <w:rPr>
          <w:rFonts w:hint="eastAsia" w:cs="Times New Roman"/>
          <w:color w:val="0C0C0C"/>
          <w:spacing w:val="-6"/>
          <w:kern w:val="2"/>
          <w:sz w:val="32"/>
          <w:szCs w:val="32"/>
          <w:u w:val="none"/>
          <w:lang w:val="en-US" w:eastAsia="zh-CN" w:bidi="ar-SA"/>
        </w:rPr>
        <w:t>.5倍</w:t>
      </w:r>
      <w:r>
        <w:rPr>
          <w:rFonts w:hint="eastAsia" w:ascii="Times New Roman" w:hAnsi="Times New Roman" w:eastAsia="方正仿宋_GBK" w:cs="Times New Roman"/>
          <w:color w:val="0C0C0C"/>
          <w:spacing w:val="-6"/>
          <w:kern w:val="2"/>
          <w:sz w:val="32"/>
          <w:szCs w:val="32"/>
          <w:u w:val="none"/>
          <w:lang w:val="en-US" w:eastAsia="zh-CN" w:bidi="ar-SA"/>
        </w:rPr>
        <w:t>。</w:t>
      </w:r>
    </w:p>
    <w:p w14:paraId="5D8B54E8">
      <w:pPr>
        <w:rPr>
          <w:rFonts w:hint="eastAsia" w:ascii="Times New Roman" w:hAnsi="Times New Roman"/>
        </w:rPr>
      </w:pPr>
      <w:r>
        <w:rPr>
          <w:rFonts w:hint="eastAsia" w:ascii="Times New Roman" w:hAnsi="Times New Roman"/>
          <w:lang w:val="en-US" w:eastAsia="zh-CN"/>
        </w:rPr>
        <w:br w:type="page"/>
      </w:r>
      <w:r>
        <w:rPr>
          <w:rFonts w:hint="eastAsia" w:ascii="Times New Roman" w:hAnsi="Times New Roman" w:eastAsia="黑体" w:cs="黑体"/>
          <w:b w:val="0"/>
          <w:bCs/>
          <w:i w:val="0"/>
          <w:caps w:val="0"/>
          <w:color w:val="0C0C0C"/>
          <w:spacing w:val="0"/>
          <w:kern w:val="0"/>
          <w:sz w:val="28"/>
          <w:szCs w:val="28"/>
          <w:highlight w:val="none"/>
          <w:lang w:val="en-US" w:eastAsia="zh-CN" w:bidi="ar"/>
        </w:rPr>
        <w:t>注释：</w:t>
      </w:r>
    </w:p>
    <w:p w14:paraId="502BAB4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Times New Roman" w:hAnsi="Times New Roman" w:eastAsia="方正仿宋_GBK" w:cs="仿宋_GB2312"/>
          <w:i w:val="0"/>
          <w:caps w:val="0"/>
          <w:color w:val="0C0C0C"/>
          <w:spacing w:val="0"/>
          <w:kern w:val="0"/>
          <w:sz w:val="28"/>
          <w:szCs w:val="28"/>
          <w:highlight w:val="none"/>
          <w:lang w:val="en-US" w:eastAsia="zh-CN" w:bidi="ar"/>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[1]战略性新兴产业：根据《国务院关于加快培育和发展战略性新兴产业的决定》（国发〔2010〕32号）的精神和国家统计局制定的《战略性新兴产业分类（2018）》《工业战略性新兴产业分类目录（2023）》确定。战略性新兴产业是以重大技术突破和重大发展需求为基础，对经济社会全局和长远发展具有重大引领带动作用，知识技术密集、物质资源消耗少、成长潜力大、综合效益好的产业，包括：新一代信息技术产业、高端装备制造业、新材料产业、生物产业、新能源汽车产业、新能源产业、绿色环保产业、航空航天产业、海洋装备产业、数字创意产业、相关服务业等领域。</w:t>
      </w:r>
    </w:p>
    <w:p w14:paraId="70BC6CD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Times New Roman" w:hAnsi="Times New Roman" w:eastAsia="方正仿宋_GBK" w:cs="仿宋_GB2312"/>
          <w:i w:val="0"/>
          <w:caps w:val="0"/>
          <w:color w:val="0C0C0C"/>
          <w:spacing w:val="0"/>
          <w:kern w:val="0"/>
          <w:sz w:val="28"/>
          <w:szCs w:val="28"/>
          <w:highlight w:val="none"/>
          <w:lang w:val="en-US" w:eastAsia="zh-CN" w:bidi="ar"/>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[2]规模以上工业：是指年主营业务收入2000万元及以上的工业法人单位。</w:t>
      </w:r>
    </w:p>
    <w:p w14:paraId="7746910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Times New Roman" w:hAnsi="Times New Roman" w:eastAsia="方正仿宋_GBK" w:cs="仿宋_GB2312"/>
          <w:i w:val="0"/>
          <w:caps w:val="0"/>
          <w:color w:val="0C0C0C"/>
          <w:spacing w:val="0"/>
          <w:kern w:val="0"/>
          <w:sz w:val="28"/>
          <w:szCs w:val="28"/>
          <w:highlight w:val="none"/>
          <w:lang w:val="en-US" w:eastAsia="zh-CN" w:bidi="ar"/>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[3]高技术制造业：按照《高技术产业（制造业）分类（2017）》，高技术制造业是指国民经济行业中R&amp;D投入强度相对高的制造业行业，包括：医药制造，航空、航天器及设备制造，电子及通信设备制造，计算机及办公设备制造，医疗仪器设备及仪器仪表制造，信息化学品制造等6大类。</w:t>
      </w:r>
    </w:p>
    <w:p w14:paraId="694C5B7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Times New Roman" w:hAnsi="Times New Roman" w:eastAsia="方正仿宋_GBK" w:cs="仿宋_GB2312"/>
          <w:i w:val="0"/>
          <w:caps w:val="0"/>
          <w:color w:val="0C0C0C"/>
          <w:spacing w:val="0"/>
          <w:kern w:val="0"/>
          <w:sz w:val="28"/>
          <w:szCs w:val="28"/>
          <w:highlight w:val="none"/>
          <w:lang w:val="en-US" w:eastAsia="zh-CN" w:bidi="ar"/>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[4]规模以上服务业：是指年营业收入2000万元及以上服务业法人单位，包括交通运输、仓储和邮政业，信息传输、软件和信息技术服务业，水利、环境和公共设施管理业3个行业门类和卫生行业大类；年营业收入1000万元及以上服务业法人单位，包括租赁和商务服务业，科学研究和技术服务业，教育3个行业门类，以及物业管理、房地产中介服务、房地产租赁经营和其他房地产业4个行业小类；年营业收入500万元及以上服务业法人单位，包括居民服务、修理和其他服务业，文化、体育和娱乐业2个行业门类，以及社会工作行业大类。</w:t>
      </w:r>
    </w:p>
    <w:p w14:paraId="273F6DA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Times New Roman" w:hAnsi="Times New Roman" w:eastAsia="方正仿宋_GBK" w:cs="仿宋_GB2312"/>
          <w:i w:val="0"/>
          <w:caps w:val="0"/>
          <w:color w:val="0C0C0C"/>
          <w:spacing w:val="0"/>
          <w:kern w:val="0"/>
          <w:sz w:val="28"/>
          <w:szCs w:val="28"/>
          <w:highlight w:val="none"/>
          <w:lang w:val="en-US" w:eastAsia="zh-CN" w:bidi="ar"/>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[5]高技术服务业：按照《高技术产业（服务业）分类（2018）》，高技术服务业是采用高技术手段为社会提供服务活</w:t>
      </w:r>
      <w:r>
        <w:rPr>
          <w:rFonts w:hint="eastAsia" w:ascii="Times New Roman" w:hAnsi="Times New Roman" w:cs="仿宋_GB2312"/>
          <w:i w:val="0"/>
          <w:caps w:val="0"/>
          <w:color w:val="0C0C0C"/>
          <w:spacing w:val="0"/>
          <w:kern w:val="0"/>
          <w:sz w:val="28"/>
          <w:szCs w:val="28"/>
          <w:highlight w:val="none"/>
          <w:lang w:val="en-US" w:eastAsia="zh-CN" w:bidi="ar"/>
        </w:rPr>
        <w:t xml:space="preserve"> </w:t>
      </w:r>
      <w:r>
        <w:rPr>
          <w:rFonts w:hint="eastAsia" w:ascii="Times New Roman" w:hAnsi="Times New Roman" w:eastAsia="方正仿宋_GBK" w:cs="仿宋_GB2312"/>
          <w:i w:val="0"/>
          <w:caps w:val="0"/>
          <w:color w:val="0C0C0C"/>
          <w:spacing w:val="0"/>
          <w:kern w:val="0"/>
          <w:sz w:val="28"/>
          <w:szCs w:val="28"/>
          <w:highlight w:val="none"/>
          <w:lang w:val="en-US" w:eastAsia="zh-CN" w:bidi="ar"/>
        </w:rPr>
        <w:t>动的集合，包括信息服务、电子商务服务、检验检测服务、专业技术服务业的高技术服务、研发与设计服务、科技成果转化服务、知识产权及相关法律服务、环境监测及治理服务和其他高技术服务等9大类。</w:t>
      </w:r>
    </w:p>
    <w:p w14:paraId="1F97AFB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Times New Roman" w:hAnsi="Times New Roman" w:eastAsia="方正仿宋_GBK" w:cs="仿宋_GB2312"/>
          <w:i w:val="0"/>
          <w:caps w:val="0"/>
          <w:color w:val="0C0C0C"/>
          <w:spacing w:val="0"/>
          <w:kern w:val="0"/>
          <w:sz w:val="28"/>
          <w:szCs w:val="28"/>
          <w:highlight w:val="none"/>
          <w:lang w:val="en-US" w:eastAsia="zh-CN" w:bidi="ar"/>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[6]数字经济：按照《数字经济及其核心产业统计分类（2021）》，数字经济产业范围包括01数字产品制造业、02数字产品服务业、03数字技术应用业、04数字要素驱动业、05数字化效率提升业等5个大类。其中，01-04大类为数字经济核心产业，是指为产业数字化发展提供数字技术、产品、服务、基础设施和解决方案，以及完全依赖于数字技术、数据要素的各类经济活动。</w:t>
      </w:r>
    </w:p>
    <w:p w14:paraId="4F9EE1D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Times New Roman" w:hAnsi="Times New Roman" w:eastAsia="方正仿宋_GBK" w:cs="仿宋_GB2312"/>
          <w:i w:val="0"/>
          <w:caps w:val="0"/>
          <w:color w:val="0C0C0C"/>
          <w:spacing w:val="0"/>
          <w:kern w:val="0"/>
          <w:sz w:val="28"/>
          <w:szCs w:val="28"/>
          <w:highlight w:val="none"/>
          <w:lang w:val="en-US" w:eastAsia="zh-CN" w:bidi="ar"/>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[7]研究与试验发展：是指为增加知识存量（也包括有关人类、文化和社会的知识）以及设计已有知识的新应用而进行的创造性、系统性工作，包括基础研究、应用研究和试验发展3种类型。</w:t>
      </w:r>
    </w:p>
    <w:p w14:paraId="292CCFF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Times New Roman" w:hAnsi="Times New Roman" w:eastAsia="方正仿宋_GBK" w:cs="仿宋_GB2312"/>
          <w:i w:val="0"/>
          <w:caps w:val="0"/>
          <w:color w:val="0C0C0C"/>
          <w:spacing w:val="0"/>
          <w:kern w:val="0"/>
          <w:sz w:val="28"/>
          <w:szCs w:val="28"/>
          <w:highlight w:val="none"/>
          <w:lang w:val="en-US" w:eastAsia="zh-CN" w:bidi="ar"/>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[8]文化及相关产业：根据《文化及相关产业分类（2018）》，文化及相关产业是指为社会公众提供文化产品和文化相关产品的生产活动的集合。范围包括：一是以文化为核心内容，为直接满足人们的精神需要而进行的创作、制造、传播、展示等文化产品（包括货物和服务）的生产活动。具体包括新闻信息服务、内容创作生产、创意设计服务、文化传播渠道、文化投资运营和文化娱乐休闲服务等活动；二是为实现文化产品的生产活动所需的文化辅助生产和中介服务、文化装备生产和文化消费终端生产（包括制造和销售）等活动。</w:t>
      </w:r>
    </w:p>
    <w:p w14:paraId="59DD35D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Times New Roman" w:hAnsi="Times New Roman" w:eastAsia="方正仿宋_GBK" w:cs="仿宋_GB2312"/>
          <w:i w:val="0"/>
          <w:caps w:val="0"/>
          <w:color w:val="0C0C0C"/>
          <w:spacing w:val="0"/>
          <w:kern w:val="0"/>
          <w:sz w:val="28"/>
          <w:szCs w:val="28"/>
          <w:highlight w:val="none"/>
          <w:lang w:val="en-US" w:eastAsia="zh-CN" w:bidi="ar"/>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[9]表中的合计数和部分计算数据因小数取舍而产生的误差，均未作机械调整。</w:t>
      </w:r>
    </w:p>
    <w:p w14:paraId="181393D8">
      <w:pPr>
        <w:rPr>
          <w:rFonts w:ascii="Times New Roman" w:hAnsi="Times New Roman"/>
        </w:rPr>
      </w:pPr>
    </w:p>
    <w:sectPr>
      <w:footerReference r:id="rId5" w:type="default"/>
      <w:pgSz w:w="11906" w:h="16838"/>
      <w:pgMar w:top="2098" w:right="1474" w:bottom="1984" w:left="1587" w:header="992" w:footer="1474" w:gutter="0"/>
      <w:pgBorders>
        <w:top w:val="none" w:sz="0" w:space="0"/>
        <w:left w:val="none" w:sz="0" w:space="0"/>
        <w:bottom w:val="none" w:sz="0" w:space="0"/>
        <w:right w:val="none" w:sz="0" w:space="0"/>
      </w:pgBorders>
      <w:pgNumType w:fmt="decimal"/>
      <w:cols w:space="0" w:num="1"/>
      <w:rtlGutter w:val="0"/>
      <w:docGrid w:type="lines" w:linePitch="41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FC0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A2E60F">
                          <w:pPr>
                            <w:pStyle w:val="5"/>
                            <w:ind w:left="0" w:leftChars="0" w:firstLine="0" w:firstLineChars="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A2E60F">
                    <w:pPr>
                      <w:pStyle w:val="5"/>
                      <w:ind w:left="0" w:leftChars="0" w:firstLine="0" w:firstLineChars="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20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iMTQxOTc1NDZhMGUyMWI1MDYwYzFiZWVhMzE1YmQifQ=="/>
  </w:docVars>
  <w:rsids>
    <w:rsidRoot w:val="4DAD42C2"/>
    <w:rsid w:val="04B718DF"/>
    <w:rsid w:val="05234BC7"/>
    <w:rsid w:val="07E50724"/>
    <w:rsid w:val="0CAC75CB"/>
    <w:rsid w:val="124E78FA"/>
    <w:rsid w:val="128E1E81"/>
    <w:rsid w:val="12E078F5"/>
    <w:rsid w:val="147815B3"/>
    <w:rsid w:val="18B43502"/>
    <w:rsid w:val="18EF000F"/>
    <w:rsid w:val="198C4D98"/>
    <w:rsid w:val="1A1D0E5A"/>
    <w:rsid w:val="1AD61F09"/>
    <w:rsid w:val="1F1041E5"/>
    <w:rsid w:val="24C109BA"/>
    <w:rsid w:val="27D63670"/>
    <w:rsid w:val="2CFF1140"/>
    <w:rsid w:val="2E067B20"/>
    <w:rsid w:val="2E4E73AC"/>
    <w:rsid w:val="2E9405FD"/>
    <w:rsid w:val="2ED153C0"/>
    <w:rsid w:val="30CE6CD3"/>
    <w:rsid w:val="32077903"/>
    <w:rsid w:val="327A04F5"/>
    <w:rsid w:val="3E0F64E6"/>
    <w:rsid w:val="400F17D8"/>
    <w:rsid w:val="40A47F41"/>
    <w:rsid w:val="40E76DEF"/>
    <w:rsid w:val="476D215C"/>
    <w:rsid w:val="4AAA6DEE"/>
    <w:rsid w:val="4C450512"/>
    <w:rsid w:val="4C96209D"/>
    <w:rsid w:val="4DAD42C2"/>
    <w:rsid w:val="4DF3623A"/>
    <w:rsid w:val="4E736281"/>
    <w:rsid w:val="51D11D27"/>
    <w:rsid w:val="55370BEE"/>
    <w:rsid w:val="55662C26"/>
    <w:rsid w:val="64DC291F"/>
    <w:rsid w:val="65F63083"/>
    <w:rsid w:val="6DCB751A"/>
    <w:rsid w:val="73BF5B2F"/>
    <w:rsid w:val="761958C7"/>
    <w:rsid w:val="7866291A"/>
    <w:rsid w:val="7C330F01"/>
    <w:rsid w:val="7FFDDF19"/>
    <w:rsid w:val="F9D51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8" w:lineRule="exact"/>
      <w:ind w:firstLine="200" w:firstLineChars="200"/>
      <w:jc w:val="both"/>
      <w:textAlignment w:val="center"/>
    </w:pPr>
    <w:rPr>
      <w:rFonts w:ascii="Times New Roman" w:hAnsi="Times New Roman" w:eastAsia="方正仿宋_GBK" w:cs="Times New Roman"/>
      <w:kern w:val="2"/>
      <w:sz w:val="30"/>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99"/>
    <w:pPr>
      <w:adjustRightInd w:val="0"/>
      <w:spacing w:line="360" w:lineRule="atLeast"/>
      <w:ind w:firstLine="600"/>
      <w:textAlignment w:val="baseline"/>
    </w:pPr>
    <w:rPr>
      <w:kern w:val="0"/>
      <w:sz w:val="30"/>
      <w:szCs w:val="20"/>
    </w:rPr>
  </w:style>
  <w:style w:type="paragraph" w:styleId="4">
    <w:name w:val="Normal Indent"/>
    <w:basedOn w:val="1"/>
    <w:next w:val="1"/>
    <w:qFormat/>
    <w:uiPriority w:val="0"/>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unhideWhenUsed/>
    <w:qFormat/>
    <w:uiPriority w:val="99"/>
    <w:pPr>
      <w:snapToGrid w:val="0"/>
      <w:jc w:val="left"/>
    </w:pPr>
    <w:rPr>
      <w:sz w:val="18"/>
    </w:rPr>
  </w:style>
  <w:style w:type="character" w:styleId="10">
    <w:name w:val="footnote reference"/>
    <w:basedOn w:val="9"/>
    <w:unhideWhenUsed/>
    <w:qFormat/>
    <w:uiPriority w:val="99"/>
    <w:rPr>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3415</Words>
  <Characters>4138</Characters>
  <Lines>0</Lines>
  <Paragraphs>0</Paragraphs>
  <TotalTime>8</TotalTime>
  <ScaleCrop>false</ScaleCrop>
  <LinksUpToDate>false</LinksUpToDate>
  <CharactersWithSpaces>4214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2025-03-18T23:57:00Z</dcterms:created>
  <dc:creator>榴莲</dc:creator>
  <cp:lastModifiedBy>榴莲</cp:lastModifiedBy>
  <cp:lastPrinted>2025-05-09T18:07:00Z</cp:lastPrinted>
  <dcterms:modified xsi:type="dcterms:W3CDTF">2025-07-28T01:47:01Z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0FB8BB95292848F2A322E6C81E2D6FB7_13</vt:lpwstr>
  </property>
  <property fmtid="{D5CDD505-2E9C-101B-9397-08002B2CF9AE}" pid="4" name="KSOTemplateDocerSaveRecord">
    <vt:lpwstr>eyJoZGlkIjoiNTIwMWZhYWYxNWMxYjZjN2FmOGVhMmU2ZmQzMjRjMTEiLCJ1c2VySWQiOiIxMDUyODg0NzY0In0=</vt:lpwstr>
  </property>
</Properties>
</file>