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rPr>
          <w:rFonts w:hint="eastAsia" w:ascii="Times New Roman" w:hAnsi="Times New Roman" w:cs="方正仿宋_GBK"/>
          <w:lang w:eastAsia="zh-CN"/>
        </w:rPr>
      </w:pPr>
    </w:p>
    <w:p>
      <w:pPr>
        <w:rPr>
          <w:rFonts w:hint="eastAsia" w:ascii="Times New Roman" w:hAnsi="Times New Roman" w:cs="方正仿宋_GBK"/>
          <w:lang w:eastAsia="zh-CN"/>
        </w:rPr>
      </w:pPr>
    </w:p>
    <w:p>
      <w:pPr>
        <w:pStyle w:val="6"/>
        <w:rPr>
          <w:rFonts w:hint="eastAsia" w:ascii="Times New Roman" w:hAnsi="Times New Roman" w:cs="方正仿宋_GBK"/>
          <w:lang w:eastAsia="zh-CN"/>
        </w:r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Times New Roman" w:hAnsi="Times New Roman" w:eastAsia="方正小标宋_GBK" w:cs="方正仿宋_GBK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仿宋_GBK"/>
          <w:color w:val="000000"/>
          <w:sz w:val="44"/>
          <w:szCs w:val="44"/>
          <w:lang w:val="en-US" w:eastAsia="zh-CN"/>
        </w:rPr>
        <w:t>重庆市江津区司法局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cs="方正仿宋_GBK"/>
          <w:lang w:val="en-US" w:eastAsia="zh-CN"/>
        </w:rPr>
      </w:pPr>
      <w:r>
        <w:rPr>
          <w:rFonts w:hint="eastAsia" w:ascii="Times New Roman" w:hAnsi="Times New Roman" w:eastAsia="方正小标宋_GBK" w:cs="方正仿宋_GBK"/>
          <w:sz w:val="44"/>
        </w:rPr>
        <w:t>关于</w:t>
      </w:r>
      <w:r>
        <w:rPr>
          <w:rFonts w:hint="eastAsia" w:ascii="Times New Roman" w:hAnsi="Times New Roman" w:eastAsia="方正小标宋_GBK" w:cs="方正仿宋_GBK"/>
          <w:sz w:val="44"/>
          <w:szCs w:val="44"/>
          <w:lang w:val="en-US" w:eastAsia="zh-CN"/>
        </w:rPr>
        <w:t>废止</w:t>
      </w:r>
      <w:r>
        <w:rPr>
          <w:rFonts w:ascii="Times New Roman" w:hAnsi="Times New Roman" w:eastAsia="方正小标宋_GBK" w:cs="方正仿宋_GBK"/>
          <w:bCs/>
          <w:color w:val="000000"/>
          <w:sz w:val="44"/>
        </w:rPr>
        <w:t>《</w:t>
      </w:r>
      <w:r>
        <w:rPr>
          <w:rFonts w:hint="eastAsia" w:ascii="Times New Roman" w:hAnsi="Times New Roman" w:eastAsia="方正小标宋_GBK" w:cs="方正仿宋_GBK"/>
          <w:bCs/>
          <w:color w:val="000000"/>
          <w:sz w:val="44"/>
          <w:lang w:eastAsia="zh-CN"/>
        </w:rPr>
        <w:t>重庆市江津区司法局行政复议与人民调解对接联动工作规则</w:t>
      </w:r>
      <w:r>
        <w:rPr>
          <w:rFonts w:ascii="Times New Roman" w:hAnsi="Times New Roman" w:eastAsia="方正小标宋_GBK" w:cs="方正仿宋_GBK"/>
          <w:bCs/>
          <w:color w:val="000000"/>
          <w:sz w:val="44"/>
        </w:rPr>
        <w:t>》</w:t>
      </w:r>
      <w:r>
        <w:rPr>
          <w:rFonts w:hint="eastAsia" w:ascii="Times New Roman" w:hAnsi="Times New Roman" w:eastAsia="方正小标宋_GBK" w:cs="方正仿宋_GBK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宋体" w:cs="方正仿宋_GBK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永中仿宋" w:cs="方正仿宋_GBK"/>
          <w:sz w:val="32"/>
          <w:szCs w:val="32"/>
          <w:lang w:eastAsia="zh-CN"/>
        </w:rPr>
        <w:t>津司</w:t>
      </w:r>
      <w:r>
        <w:rPr>
          <w:rFonts w:hint="eastAsia" w:ascii="Times New Roman" w:hAnsi="Times New Roman" w:eastAsia="永中仿宋" w:cs="方正仿宋_GBK"/>
          <w:sz w:val="32"/>
          <w:szCs w:val="32"/>
        </w:rPr>
        <w:t>发〔202</w:t>
      </w:r>
      <w:r>
        <w:rPr>
          <w:rFonts w:hint="eastAsia" w:ascii="Times New Roman" w:hAnsi="Times New Roman" w:eastAsia="永中仿宋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永中仿宋" w:cs="方正仿宋_GBK"/>
          <w:sz w:val="32"/>
          <w:szCs w:val="32"/>
        </w:rPr>
        <w:t>〕</w:t>
      </w:r>
      <w:r>
        <w:rPr>
          <w:rFonts w:hint="eastAsia" w:ascii="Times New Roman" w:hAnsi="Times New Roman" w:eastAsia="永中仿宋" w:cs="方正仿宋_GBK"/>
          <w:sz w:val="32"/>
          <w:szCs w:val="32"/>
          <w:lang w:val="en-US" w:eastAsia="zh-CN"/>
        </w:rPr>
        <w:t xml:space="preserve">7 </w:t>
      </w:r>
      <w:r>
        <w:rPr>
          <w:rFonts w:hint="eastAsia" w:ascii="Times New Roman" w:hAnsi="Times New Roman" w:eastAsia="永中仿宋" w:cs="方正仿宋_GBK"/>
          <w:sz w:val="32"/>
          <w:szCs w:val="32"/>
        </w:rPr>
        <w:t>号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永中仿宋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各镇街，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相关单位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重庆市江津区司法局关于印发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重庆市江津区司法局行政复议与人民调解对接联动工作规则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&gt;的通知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津司发〔2022〕3号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）因所依据制定的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《中华人民共和国行政复议法》已修订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等原因，现予以废止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特此通知。</w:t>
      </w:r>
    </w:p>
    <w:p>
      <w:pPr>
        <w:pStyle w:val="2"/>
        <w:rPr>
          <w:rFonts w:hint="eastAsia" w:ascii="Times New Roman" w:hAnsi="Times New Roman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重庆市江津区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textAlignment w:val="baseline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永中仿宋" w:cs="方正仿宋_GBK"/>
          <w:color w:val="000000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永中仿宋" w:cs="方正仿宋_GBK"/>
          <w:color w:val="000000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Times New Roman" w:hAnsi="Times New Roman" w:eastAsia="永中仿宋" w:cs="方正仿宋_GBK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永中仿宋">
    <w:altName w:val="仿宋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24765</wp:posOffset>
              </wp:positionV>
              <wp:extent cx="5296535" cy="2032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6535" cy="2032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6.7pt;margin-top:1.95pt;height:1.6pt;width:417.05pt;z-index:251660288;mso-width-relative:page;mso-height-relative:page;" filled="f" stroked="t" coordsize="21600,21600" o:gfxdata="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z0u&#10;FtUAAAAHAQAADwAAAAAAAAABACAAAAAiAAAAZHJzL2Rvd25yZXYueG1sUEsBAhQAFAAAAAgAh07i&#10;QFBzZcbsAQAAuAMAAA4AAAAAAAAAAQAgAAAAJA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重庆市江津区司法局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-18415</wp:posOffset>
              </wp:positionH>
              <wp:positionV relativeFrom="paragraph">
                <wp:posOffset>376555</wp:posOffset>
              </wp:positionV>
              <wp:extent cx="5170805" cy="1206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70805" cy="1206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45pt;margin-top:29.65pt;height:0.95pt;width:407.15pt;z-index:251659264;mso-width-relative:page;mso-height-relative:page;" filled="f" stroked="t" coordsize="21600,21600" o:gfxdata="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HZe8NoAAAAIAQAADwAAAAAAAAABACAAAAAiAAAAZHJzL2Rv&#10;d25yZXYueG1sUEsBAhQAFAAAAAgAh07iQPqlwOX/AQAAywMAAA4AAAAAAAAAAQAgAAAAKQEAAGRy&#10;cy9lMm9Eb2MueG1sUEsFBgAAAAAGAAYAWQEAAJo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重庆市江津区司法局行政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Yzk1ODY3NTcyM2E3YzI2N2YyNjYwZjI3OThhZDE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4B5B85"/>
    <w:rsid w:val="11DB7C71"/>
    <w:rsid w:val="152D2DCA"/>
    <w:rsid w:val="187168EA"/>
    <w:rsid w:val="196673CA"/>
    <w:rsid w:val="199450E1"/>
    <w:rsid w:val="1C913B5A"/>
    <w:rsid w:val="1CF734C9"/>
    <w:rsid w:val="1DEC284C"/>
    <w:rsid w:val="1E6523AC"/>
    <w:rsid w:val="22440422"/>
    <w:rsid w:val="22BB4BBB"/>
    <w:rsid w:val="25EB1AF4"/>
    <w:rsid w:val="2A407EC7"/>
    <w:rsid w:val="2DD05FE1"/>
    <w:rsid w:val="2EAE3447"/>
    <w:rsid w:val="2F7708D4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4D1276A"/>
    <w:rsid w:val="550C209A"/>
    <w:rsid w:val="55E064E0"/>
    <w:rsid w:val="572C6D10"/>
    <w:rsid w:val="580C1D0B"/>
    <w:rsid w:val="5DC34279"/>
    <w:rsid w:val="5E3F4BC4"/>
    <w:rsid w:val="5FCD688E"/>
    <w:rsid w:val="5FF9BDAA"/>
    <w:rsid w:val="608816D1"/>
    <w:rsid w:val="60EF4E7F"/>
    <w:rsid w:val="648B0A32"/>
    <w:rsid w:val="658F6764"/>
    <w:rsid w:val="665233C1"/>
    <w:rsid w:val="673AE5C8"/>
    <w:rsid w:val="69AC0D42"/>
    <w:rsid w:val="69BB5239"/>
    <w:rsid w:val="6AD9688B"/>
    <w:rsid w:val="6B68303F"/>
    <w:rsid w:val="6D0E3F22"/>
    <w:rsid w:val="744E4660"/>
    <w:rsid w:val="753355A2"/>
    <w:rsid w:val="757F9711"/>
    <w:rsid w:val="759F1C61"/>
    <w:rsid w:val="769F2DE8"/>
    <w:rsid w:val="76FDEB7C"/>
    <w:rsid w:val="79C65162"/>
    <w:rsid w:val="79EE7E31"/>
    <w:rsid w:val="7AB8040B"/>
    <w:rsid w:val="7C9011D9"/>
    <w:rsid w:val="7DC651C5"/>
    <w:rsid w:val="7FAFFAD8"/>
    <w:rsid w:val="7FCC2834"/>
    <w:rsid w:val="7FDE644F"/>
    <w:rsid w:val="92DD1CEF"/>
    <w:rsid w:val="BD9D1569"/>
    <w:rsid w:val="BFABF75C"/>
    <w:rsid w:val="DCB5D093"/>
    <w:rsid w:val="EBDDA9D0"/>
    <w:rsid w:val="F05B4F69"/>
    <w:rsid w:val="F7F902F6"/>
    <w:rsid w:val="F97D9566"/>
    <w:rsid w:val="FBDF93C5"/>
    <w:rsid w:val="FBF77777"/>
    <w:rsid w:val="FDFF411C"/>
    <w:rsid w:val="FFDFEF5C"/>
    <w:rsid w:val="FFFF2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autoRedefine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72" w:firstLineChars="200"/>
      <w:outlineLvl w:val="0"/>
    </w:pPr>
    <w:rPr>
      <w:rFonts w:eastAsia="方正黑体_GBK"/>
      <w:kern w:val="44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line="560" w:lineRule="exact"/>
      <w:jc w:val="left"/>
      <w:textAlignment w:val="baseline"/>
    </w:pPr>
    <w:rPr>
      <w:rFonts w:ascii="黑体" w:eastAsia="黑体"/>
      <w:sz w:val="32"/>
      <w:szCs w:val="20"/>
    </w:rPr>
  </w:style>
  <w:style w:type="paragraph" w:styleId="7">
    <w:name w:val="Date"/>
    <w:basedOn w:val="1"/>
    <w:next w:val="1"/>
    <w:autoRedefine/>
    <w:qFormat/>
    <w:uiPriority w:val="0"/>
    <w:pPr>
      <w:ind w:left="100" w:leftChars="2500"/>
    </w:pPr>
  </w:style>
  <w:style w:type="paragraph" w:styleId="8">
    <w:name w:val="footer"/>
    <w:basedOn w:val="1"/>
    <w:next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  <w:bCs/>
    </w:rPr>
  </w:style>
  <w:style w:type="paragraph" w:customStyle="1" w:styleId="14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5">
    <w:name w:val="主标题"/>
    <w:basedOn w:val="1"/>
    <w:autoRedefine/>
    <w:qFormat/>
    <w:uiPriority w:val="0"/>
    <w:pPr>
      <w:spacing w:line="579" w:lineRule="exact"/>
      <w:ind w:firstLine="0" w:firstLineChars="0"/>
      <w:jc w:val="center"/>
    </w:pPr>
    <w:rPr>
      <w:rFonts w:ascii="宋体" w:hAnsi="宋体" w:eastAsia="方正小标宋_GBK" w:cs="宋体"/>
      <w:sz w:val="44"/>
      <w:szCs w:val="44"/>
    </w:rPr>
  </w:style>
  <w:style w:type="paragraph" w:customStyle="1" w:styleId="16">
    <w:name w:val="发文字号"/>
    <w:basedOn w:val="3"/>
    <w:next w:val="1"/>
    <w:autoRedefine/>
    <w:qFormat/>
    <w:uiPriority w:val="0"/>
    <w:pPr>
      <w:ind w:firstLine="0" w:firstLineChars="0"/>
      <w:jc w:val="center"/>
    </w:pPr>
    <w:rPr>
      <w:rFonts w:ascii="宋体" w:hAnsi="宋体" w:eastAsia="方正仿宋_GBK" w:cs="宋体"/>
    </w:rPr>
  </w:style>
  <w:style w:type="paragraph" w:customStyle="1" w:styleId="17">
    <w:name w:val="主送单位"/>
    <w:basedOn w:val="1"/>
    <w:autoRedefine/>
    <w:qFormat/>
    <w:uiPriority w:val="0"/>
    <w:pPr>
      <w:ind w:firstLine="0" w:firstLineChars="0"/>
      <w:jc w:val="left"/>
    </w:pPr>
  </w:style>
  <w:style w:type="paragraph" w:customStyle="1" w:styleId="18">
    <w:name w:val="落款单位"/>
    <w:basedOn w:val="3"/>
    <w:next w:val="1"/>
    <w:autoRedefine/>
    <w:qFormat/>
    <w:uiPriority w:val="0"/>
    <w:pPr>
      <w:ind w:right="632" w:rightChars="200" w:firstLine="0" w:firstLineChars="0"/>
      <w:jc w:val="right"/>
    </w:pPr>
    <w:rPr>
      <w:rFonts w:eastAsia="方正仿宋_GBK"/>
    </w:rPr>
  </w:style>
  <w:style w:type="paragraph" w:customStyle="1" w:styleId="19">
    <w:name w:val="落款日期"/>
    <w:basedOn w:val="3"/>
    <w:next w:val="1"/>
    <w:autoRedefine/>
    <w:qFormat/>
    <w:uiPriority w:val="0"/>
    <w:pPr>
      <w:ind w:right="1264" w:rightChars="400" w:firstLine="0" w:firstLineChars="0"/>
      <w:jc w:val="right"/>
    </w:pPr>
    <w:rPr>
      <w:rFonts w:eastAsia="方正仿宋_GBK"/>
    </w:rPr>
  </w:style>
  <w:style w:type="character" w:customStyle="1" w:styleId="20">
    <w:name w:val="标题 1 Char"/>
    <w:link w:val="3"/>
    <w:autoRedefine/>
    <w:qFormat/>
    <w:uiPriority w:val="0"/>
    <w:rPr>
      <w:rFonts w:eastAsia="方正黑体_GBK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2622</Words>
  <Characters>2663</Characters>
  <Lines>1</Lines>
  <Paragraphs>1</Paragraphs>
  <TotalTime>2</TotalTime>
  <ScaleCrop>false</ScaleCrop>
  <LinksUpToDate>false</LinksUpToDate>
  <CharactersWithSpaces>2743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2021-09-13T02:41:00Z</dcterms:created>
  <dc:creator>t</dc:creator>
  <cp:lastModifiedBy>Administrator</cp:lastModifiedBy>
  <cp:lastPrinted>2022-06-08T16:09:00Z</cp:lastPrinted>
  <dcterms:modified xsi:type="dcterms:W3CDTF">2024-02-29T02:01:19Z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48C61CB29D3F4D9384F5922CF0F7FFB4</vt:lpwstr>
  </property>
</Properties>
</file>