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rPr>
          <w:rFonts w:ascii="方正仿宋_GBK" w:eastAsia="方正仿宋_GBK" w:hint="eastAsia"/>
          <w:sz w:val="44"/>
          <w:szCs w:val="44"/>
        </w:rPr>
      </w:pPr>
      <w:r>
        <w:rPr>
          <w:rFonts w:ascii="方正仿宋_GBK" w:eastAsia="方正仿宋_GBK" w:hint="eastAsia"/>
          <w:sz w:val="44"/>
          <w:szCs w:val="44"/>
        </w:rPr>
        <w:t>中共中央办公厅 国务院办公厅印发《粮食节约和反食品浪费行动方案》</w:t>
      </w:r>
    </w:p>
    <w:p>
      <w:pPr>
        <w:spacing w:line="579" w:lineRule="exact"/>
        <w:ind w:firstLineChars="200" w:firstLine="640"/>
        <w:jc w:val="both"/>
        <w:rPr>
          <w:rFonts w:ascii="方正仿宋_GBK" w:eastAsia="方正仿宋_GBK"/>
          <w:sz w:val="32"/>
          <w:szCs w:val="32"/>
        </w:rPr>
      </w:pP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新华社北京11月25日电 近日，中共中央办公厅、国务院办公厅印发了《粮食节约和反食品浪费行动方案》，并发出通知，要求各地区各部门结合实际认真贯彻落实。</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《粮食节约和反食品浪费行动方案》全文如下。</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为贯彻落实党中央、国务院关于厉行节约、反对浪费的决策部署，深入实施全面节约战略，推动落实《中华人民共和国粮食安全保障法》、《中华人民共和国反食品浪费法》，加快形成切实管用的粮食和食物节约长效机制，加力解决粮食损失和食品浪费问题，制定本方案。</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一、总体目标</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牢固树立增产必须节约、节约就是增产的意识，坚持久久为功、常抓不懈、紧盯不放，聚焦重点领域和关键环节，切实降低粮食和食品损耗浪费。到2027年年底，粮食和食物节约长效机制更加健全，粮食损失和食品浪费统计调查制度、标准规范和指标体系不断完善，粮食生产、储存、运输、加工损失率控制在国际平均水平以下，餐饮行业、机关食堂、学校食堂、企业食堂等人均每餐食品浪费量明显下降，餐饮浪费得到有效遏制。通过持续努力和全民参与，推动节约粮食、反对浪费在全社会蔚然成风。</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二、粮食节约减损行动</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一）强化粮食机收减损。制定水稻、玉米、小麦、大豆机收减损技术指引和机收作业质量标准，推广集中育秧、精量播种等技术，引导农户适时择机精细收获。加快推动农机装备产业高质量发展，加强农机装备创新研发，研制适用于丘陵山区的轻简型收获机械。实施农机购置与应用补贴政策，推广购置使用高效低损收获机具、粮食烘干机及成套设施装备、履带式收获机等先进适用农业机械。统筹推进区域农机社会化服务中心和区域农业应急救灾中心建设，提升应急抢种抢收装备技术水平和应急服务保障能力。深入实施专业农机手培训行动，提高农机手规范操作能力。</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二）减少粮食储存损失损耗。因地制宜推广科学储粮装具，积极引导农户科学储粮，逐步解决“地趴粮”问题。深入实施粮食绿色仓储提升行动，稳步推进绿色储粮标准化试点，推进现有仓房升级改造，鼓励建设高标准粮仓。加强政策性粮食仓储管理，加强绿色储粮技术创新系统集成，推广应用绿色储粮技术，促进粮食储存绿色优储、常储常新。加强智慧粮库建设，利用信息化手段推动政策性粮食承储企业降低储存损失损耗。</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三）加强粮食运输减损。深入推进铁路专用线、专用码头、散粮中转及配套设施建设，推广专用装卸机械等粮食运输设备，不断完善粮食运输基础设施。加强粮食多式联运技术创新应用，大力发展粮食多式联运。围绕关键时节、重要产区、重点物资，细化完善粮食流通工作举措，减少运输过程中的粮食损耗。发展规范化、标准化、信息化散粮运输服务体系，探索应用粮食高效减损物流模式，推动散粮运输设备无缝对接。</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四）减少粮食加工损失。引导粮食适度加工，合理确定粮食加工精度等指标，提高粮油出品率。推动粮油适度加工标准化，推广应用轻度磨皮、高精度分筛等工艺，推广低温升碾米、柔性碾米等设备。深入推动饲料粮减量替代，充分挖掘利用杂粮、杂粕、粮食加工副产物等替代资源，加强米糠、麸皮、胚芽等粮油加工副产物资源化利用。推动发展全谷物产业，促进粮食资源高效利用。</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三、全民节粮意识提升行动</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五）减少家庭和个人食品浪费。深化中国居民健康膳食研究，发布谷薯类、蔬菜水果类、畜禽鱼蛋奶类、大豆和坚果类及烹调用油盐等5大类食物摄入量建议范围，倡导营养均衡、科学适量的健康饮食习惯，引导家庭按需采买、储存食材。持续推进移风易俗，倡导文明节俭操办婚丧事宜，遏制大操大办、铺张浪费等行为。</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六）加强引导规范。将粮食节约和反食品浪费融入市民公约、村规民约、行业规范，纳入文明城市、文明村镇、文明单位、文明家庭、文明校园建设工作内容。在全国甲乙级旅游民宿评定中重点检查反食品浪费等情况。将制止餐饮浪费有关要求纳入全面提高中央和国家机关党建质量行动方案和年度工作安排。</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七）强化青少年教育和勤俭节约家风建设。开展“青春守护中国粮”全国青少年节约粮食行动，将粮食节约作为共青团、少先队组织生活重要内容，推广开展“节约章”等红领巾奖章争章活动，常态化开展粮食节约志愿服务。把粮食安全教育、勤俭节约教育融入大中小学思政课、国情教育等教育教学活动，通过学习实践、体验劳动等形式，开展反食品浪费专题教育活动，培养学生形成勤俭节约、珍惜粮食的习惯。结合“最美家庭”、“巾帼大宣讲”、“巾帼兴粮节粮”、中国农民丰收节等活动，提倡家庭爱粮节粮，弘扬勤俭节约良好家风。</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四、餐饮行业反浪费行动</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八）深化“光盘行动”。引导餐饮服务经营者加强按需适量点餐提醒，明确标示并合理配置菜品和主食规格数量，积极推广小份餐品，主动提示剩余食物打包。鼓励餐饮服务网络平台支持商户积极参与反食品浪费。鼓励通过建立环保虚拟账户、授予节约积分、发放优惠券等方式引导消费者购买小份餐品。支持食品生产经营者、零售商等直接将符合安全和质量要求的食品定期捐赠给所在地的有关福利机构、救助机构。严格落实明码标价规定，餐饮服务经营者向消费者明示所提供餐饮及服务价格、套餐内各菜品价格。鼓励承办宴会的餐饮服务经营者与消费者约定反餐饮浪费义务，签订合同的可单列反浪费条款。鼓励消费者在外卖订餐时选择“无需餐具”、消费后参与“光盘打卡”等，探索在消费者反馈评价机制中完善反餐饮浪费有关内容。建立健全厨余垃圾分类收集、投放、运输、处理体系，推动厨余垃圾资源化利用和无害化处理。</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九）强化违法惩治。在餐饮行业食品安全监督检查中同频同步制止餐饮浪费，对不遵守反食品浪费有关规定的餐饮服务经营者按规定提醒约谈、督促整改。指导推行反食品浪费“简案快办”，从速依法纠正查处违法行为，公开曝光浪费食品等典型案例。</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十）促进行业自律。支持食品、餐饮行业协会等发布反餐饮浪费倡议，依法制定、实施反食品浪费等相关团体标准和行业自律规范，宣传、普及防止食品浪费知识，引导食品、餐饮行业协会会员自觉反食品浪费。推广《餐饮业减少食物浪费实施指南》等行业规范。规范外卖餐饮行业营销行为，将反食品浪费举措落实到业务全流程各环节。</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五、单位食堂反浪费行动</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十一）机关食堂反浪费。全面推行机关食堂反食品浪费工作成效评估和通报制度，强化结果应用，将反食品浪费情况作为公共机构节约能源资源考核等的重要内容。实施《机关食堂反食品浪费工作指南》，健全机关食堂反食品浪费管理制度。督促指导机关食堂通过多种措施加强对食品浪费行为的监督。各地区各部门要严格公务活动用餐管理，科学合理安排饭菜数量，坚决反对餐饮浪费。</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十二）学校食堂反浪费。加强学校食堂采购、储存、加工、烹饪、分餐、供餐管理，对学校用餐人员数量、结构进行监测、分析和评估，做到计划生产、按需供餐、物尽其用。建立健全校外供餐单位择优引进和退出机制。推动学校食堂、校外供餐单位改进供餐方式，科学营养配餐，丰富不同规格和口味配餐选择，定期听取用餐人员意见建议，保证菜品、主食质量。强化学校就餐现场管理，加大就餐检查力度，落实中小学、幼儿园集中用餐陪餐制度，鼓励大学食堂推行称重取餐。</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十三）企业食堂反浪费。完善国有企业食堂管理等制度，开展厨余垃圾分析评估、实地督导调研检查，及时纠正浪费行为。指导国有企业探索建立食品浪费与食堂经营管理人员、后勤人员薪资绩效挂钩制度。在有关国有企业内部巡视巡察、文明单位评选、年度评先评优中纳入反餐饮浪费要求。引导各类企业食堂加强反食品浪费工作。</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六、加强损失浪费统计调查</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（十四）建立健全统计调查制度。建立粮食损失和食品浪费统计调查制度、标准规范和指标体系。支持开展包括粮食、肉类、蔬菜、水果、水产品等在内的全口径食物损失浪费基础数据调查研究。</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十五）分领域开展专项统计调查。常态化开展粮食生产、储存、运输、加工等损失统计调查。常态化开展餐饮行业、机关食堂、学校食堂、国有企业食堂等食品浪费统计调查，组织青年志愿者开展食品浪费抽样调查。探索开展家庭及零售环节食品浪费评估，鼓励支持餐饮服务网络平台开展外卖食品浪费评估。</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七、保障措施</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十六）强化组织实施。各地区各部门要站在保障国家粮食安全的高度，不断增强使命感、责任感、紧迫感，常态化长效化推进粮食节约和反食品浪费工作。在粮食安全、乡村全面振兴等考核中突出粮食节约和反食品浪费要求，坚持党政同责、压实责任，融入日常、抓在经常。国家发展改革委、中央农办要加强对粮食节约和反食品浪费工作的组织协调，统筹安排重点工作，细化分解目标任务，各有关部门要结合自身职责，综合施策、形成合力。推进落实中的重大事项，要及时按程序向党中央、国务院请示报告。</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十七）加大宣传力度。要采用活泼新颖多样、群众喜闻乐见的宣传形式，结合世界粮食日、全国粮食安全宣传周等重要时间节点，常态化开展爱惜粮食、反对浪费宣传活动。刊发粮食节约和反食品浪费相关报道与评论，在春节、端午、中秋等年节精心制作播出粮食节约和反食品浪费公益节目。加强舆论监督，曝光食品浪费行为，严禁制作、发布、传播宣扬暴饮暴食等浪费食物行为的节目或音视频信息。</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十八）加强国际合作。举办好国际粮食减损大会。发挥国际粮食减损研发交流平台作用，鼓励支持多双边节粮减损联合研究、技术示范、人员培训等合作交流。积极参加减少食物浪费全球行动等，推动实现联合国2030年餐饮浪费减半目标。</w:t>
      </w:r>
    </w:p>
    <w:p>
      <w:pPr>
        <w:spacing w:line="579" w:lineRule="exact"/>
        <w:ind w:firstLineChars="200" w:firstLine="640"/>
        <w:jc w:val="both"/>
        <w:rPr>
          <w:rFonts w:ascii="方正仿宋_GBK" w:eastAsia="方正仿宋_GBK" w:hint="eastAsia"/>
          <w:sz w:val="32"/>
          <w:szCs w:val="32"/>
        </w:rPr>
      </w:pPr>
    </w:p>
    <w:sectPr>
      <w:pgSz w:w="11907" w:h="16839"/>
      <w:pgMar w:top="1440" w:right="1800" w:bottom="1440" w:left="1800" w:header="851" w:footer="992" w:gutter="0"/>
      <w:docGrid w:linePitch="326" w:charSpace="0"/>
    </w:sectPr>
  </w:body>
</w:document>
</file>

<file path=word/fontTable.xml><?xml version="1.0" encoding="utf-8"?>
<w:fonts xmlns:w="http://schemas.openxmlformats.org/wordprocessingml/2006/main" xmlns:r="http://schemas.openxmlformats.org/officeDocument/2006/relationships">
  <w:font w:name="方正仿宋_GBK">
    <w:panose1 w:val="03000509000000000000"/>
    <w:charset w:val="86"/>
    <w:family w:val="script"/>
    <w:pitch w:val="variable"/>
    <w:sig w:usb0="00000001" w:usb1="080E0000" w:usb2="00000000" w:usb3="00000000" w:csb0="00040000" w:csb1="00000000"/>
  </w:font>
  <w:font w:name="Times New Roman">
    <w:panose1 w:val="02020603050405020304"/>
    <w:charset w:val="00"/>
    <w:family w:val="auto"/>
    <w:pitch w:val="variable"/>
    <w:sig w:usb0="00000A87" w:usb1="00000000" w:usb2="00000000" w:usb3="00000000" w:csb0="400001BF" w:csb1="DFF70000"/>
  </w:font>
  <w:font w:name="宋体">
    <w:panose1 w:val="02010600030101010101"/>
    <w:charset w:val="86"/>
    <w:family w:val="auto"/>
    <w:pitch w:val="variable"/>
    <w:sig w:usb0="00000003" w:usb1="080E0000" w:usb2="00000000" w:usb3="00000000" w:csb0="00040001" w:csb1="00000000"/>
  </w:font>
  <w:font w:name="Arial">
    <w:panose1 w:val="020B0604020202020204"/>
    <w:charset w:val="00"/>
    <w:family w:val="auto"/>
    <w:pitch w:val="variable"/>
    <w:sig w:usb0="00007A87" w:usb1="80000000" w:usb2="00000008" w:usb3="00000000" w:csb0="400001FF" w:csb1="FFFF0000"/>
  </w:font>
  <w:font w:name="黑体">
    <w:panose1 w:val="02010600030101010101"/>
    <w:charset w:val="86"/>
    <w:family w:val="auto"/>
    <w:pitch w:val="variable"/>
    <w:sig w:usb0="00000001" w:usb1="080E0000" w:usb2="00000000" w:usb3="00000000" w:csb0="0004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20"/>
  <w:drawingGridVerticalSpacing w:val="163"/>
  <w:displayHorizontalDrawingGridEvery w:val="0"/>
  <w:displayVerticalDrawingGridEvery w:val="1"/>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uto"/>
      <w:jc w:val="left"/>
    </w:pPr>
    <w:rPr>
      <w:rFonts w:ascii="宋体" w:eastAsia="宋体"/>
      <w:kern w:val="2"/>
      <w:sz w:val="24"/>
      <w:szCs w:val="21"/>
      <w:lang w:val="en-US" w:eastAsia="zh-CN"/>
    </w:rPr>
  </w:style>
  <w:style w:type="paragraph" w:styleId="1">
    <w:name w:val="heading 1"/>
    <w:basedOn w:val="0"/>
    <w:next w:val="0"/>
    <w:pPr>
      <w:keepNext/>
      <w:keepLines/>
      <w:spacing w:before="340" w:after="330" w:line="578" w:lineRule="auto"/>
      <w:outlineLvl w:val="0"/>
    </w:pPr>
    <w:rPr>
      <w:b/>
      <w:kern w:val="44"/>
      <w:sz w:val="44"/>
    </w:rPr>
  </w:style>
  <w:style w:type="paragraph" w:styleId="2">
    <w:name w:val="heading 2"/>
    <w:basedOn w:val="0"/>
    <w:next w:val="0"/>
    <w:pPr>
      <w:keepNext/>
      <w:keepLines/>
      <w:spacing w:before="260" w:after="260" w:line="415" w:lineRule="auto"/>
      <w:outlineLvl w:val="1"/>
    </w:pPr>
    <w:rPr>
      <w:rFonts w:ascii="Arial" w:eastAsia="黑体" w:hAnsi="Arial"/>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92">
    <w:name w:val="Normal (Web)"/>
    <w:pPr>
      <w:widowControl w:val="0"/>
      <w:spacing w:before="100" w:beforeAutospacing="1" w:after="100" w:afterAutospacing="1" w:line="240" w:lineRule="auto"/>
      <w:jc w:val="left"/>
    </w:pPr>
    <w:rPr>
      <w:rFonts w:ascii="宋体" w:eastAsia="宋体"/>
      <w:kern w:val="2"/>
      <w:sz w:val="24"/>
      <w:szCs w:val="21"/>
      <w:lang w:val="en-US" w:eastAsia="zh-C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TotalTime>
  <Application>Yozo_Office</Application>
  <Pages>1</Pages>
  <Words>31</Words>
  <Characters>31</Characters>
  <Lines>2</Lines>
  <Paragraphs>1</Paragraphs>
  <CharactersWithSpaces>32</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Microsoft</dc:creator>
  <cp:lastModifiedBy>Microsoft</cp:lastModifiedBy>
  <cp:revision>1</cp:revision>
  <dcterms:created xsi:type="dcterms:W3CDTF">2025-02-26T03:14:50Z</dcterms:created>
  <dcterms:modified xsi:type="dcterms:W3CDTF">2025-02-26T03:16:22Z</dcterms:modified>
</cp:coreProperties>
</file>